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B52" w:rsidRDefault="009C3B52" w:rsidP="009C3B52">
      <w:pPr>
        <w:rPr>
          <w:rFonts w:eastAsia="Times New Roman"/>
        </w:rPr>
      </w:pPr>
      <w:r>
        <w:rPr>
          <w:rFonts w:ascii="Tahoma" w:eastAsia="Times New Roman" w:hAnsi="Tahoma" w:cs="Tahoma"/>
        </w:rPr>
        <w:t>﻿</w:t>
      </w:r>
    </w:p>
    <w:p w:rsidR="009C3B52" w:rsidRDefault="009C3B52" w:rsidP="009C3B52">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OKOZ:</w:t>
      </w:r>
    </w:p>
    <w:p w:rsidR="009C3B52" w:rsidRDefault="009C3B52" w:rsidP="009C3B52">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09.00.00.00 Tadbirkorlik va xo‘jalik faoliyati / 09.14.00.00 Qishloq xo‘jaligi / 09.14.17.00 Qishloq xo‘jaligidagi shartnomalar / 09.14.17.03 Qishloq xo‘jaligi tovar ishlab chiqaruvchilarini moddiy-texnik jihatdan ta’minlash;</w:t>
      </w:r>
    </w:p>
    <w:p w:rsidR="009C3B52" w:rsidRDefault="009C3B52" w:rsidP="009C3B52">
      <w:pPr>
        <w:shd w:val="clear" w:color="auto" w:fill="FFFFFF"/>
        <w:rPr>
          <w:rFonts w:eastAsia="Times New Roman"/>
          <w:vanish/>
          <w:color w:val="008000"/>
          <w:sz w:val="22"/>
          <w:szCs w:val="22"/>
        </w:rPr>
      </w:pPr>
      <w:r>
        <w:rPr>
          <w:rStyle w:val="iorrn1"/>
          <w:rFonts w:eastAsia="Times New Roman"/>
          <w:vanish/>
          <w:color w:val="008000"/>
          <w:sz w:val="22"/>
          <w:szCs w:val="22"/>
        </w:rPr>
        <w:t>2.</w:t>
      </w:r>
      <w:r>
        <w:rPr>
          <w:rStyle w:val="iorval1"/>
          <w:rFonts w:eastAsia="Times New Roman"/>
          <w:vanish/>
          <w:color w:val="008000"/>
          <w:sz w:val="22"/>
          <w:szCs w:val="22"/>
        </w:rPr>
        <w:t>09.00.00.00 Tadbirkorlik va xo‘jalik faoliyati / 09.14.00.00 Qishloq xo‘jaligi / 09.14.17.00 Qishloq xo‘jaligidagi shartnomalar / 09.14.17.04 Agrosanoat ishlab chiqarish sohasida lizing (shuningdek, 03.11.06.04 ga qarang);</w:t>
      </w:r>
    </w:p>
    <w:p w:rsidR="009C3B52" w:rsidRDefault="009C3B52" w:rsidP="009C3B52">
      <w:pPr>
        <w:shd w:val="clear" w:color="auto" w:fill="FFFFFF"/>
        <w:rPr>
          <w:rFonts w:eastAsia="Times New Roman"/>
          <w:vanish/>
          <w:color w:val="008000"/>
          <w:sz w:val="22"/>
          <w:szCs w:val="22"/>
        </w:rPr>
      </w:pPr>
      <w:r>
        <w:rPr>
          <w:rStyle w:val="iorrn1"/>
          <w:rFonts w:eastAsia="Times New Roman"/>
          <w:vanish/>
          <w:color w:val="008000"/>
          <w:sz w:val="22"/>
          <w:szCs w:val="22"/>
        </w:rPr>
        <w:t>3.</w:t>
      </w:r>
      <w:r>
        <w:rPr>
          <w:rStyle w:val="iorval1"/>
          <w:rFonts w:eastAsia="Times New Roman"/>
          <w:vanish/>
          <w:color w:val="008000"/>
          <w:sz w:val="22"/>
          <w:szCs w:val="22"/>
        </w:rPr>
        <w:t>09.00.00.00 Tadbirkorlik va xo‘jalik faoliyati / 09.14.00.00 Qishloq xo‘jaligi / 09.14.17.00 Qishloq xo‘jaligidagi shartnomalar / 09.14.17.05 Agrosanoat ishlab chiqarish sohasidagi kreditlash, hisob-kitob, sug‘urta (shuningdek, 07.22.06.01 ga qarang)]</w:t>
      </w:r>
    </w:p>
    <w:p w:rsidR="009C3B52" w:rsidRDefault="009C3B52" w:rsidP="009C3B52">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TSZ:</w:t>
      </w:r>
    </w:p>
    <w:p w:rsidR="009C3B52" w:rsidRDefault="009C3B52" w:rsidP="009C3B52">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Iqtisodiyot / Qishloq xo‘jaligi]</w:t>
      </w:r>
    </w:p>
    <w:p w:rsidR="009C3B52" w:rsidRPr="009C3B52" w:rsidRDefault="009C3B52" w:rsidP="009C3B52">
      <w:pPr>
        <w:shd w:val="clear" w:color="auto" w:fill="FFFFFF"/>
        <w:jc w:val="center"/>
        <w:rPr>
          <w:rFonts w:eastAsia="Times New Roman"/>
          <w:caps/>
          <w:color w:val="000080"/>
          <w:lang w:val="en-US"/>
        </w:rPr>
      </w:pPr>
      <w:r w:rsidRPr="009C3B52">
        <w:rPr>
          <w:rFonts w:eastAsia="Times New Roman"/>
          <w:caps/>
          <w:color w:val="000080"/>
          <w:lang w:val="en-US"/>
        </w:rPr>
        <w:t>O‘zbekiston Respublikasi Vazirlar Mahkamasining</w:t>
      </w:r>
    </w:p>
    <w:p w:rsidR="009C3B52" w:rsidRPr="009C3B52" w:rsidRDefault="009C3B52" w:rsidP="009C3B52">
      <w:pPr>
        <w:shd w:val="clear" w:color="auto" w:fill="FFFFFF"/>
        <w:jc w:val="center"/>
        <w:rPr>
          <w:rFonts w:eastAsia="Times New Roman"/>
          <w:caps/>
          <w:color w:val="000080"/>
          <w:lang w:val="en-US"/>
        </w:rPr>
      </w:pPr>
      <w:r w:rsidRPr="009C3B52">
        <w:rPr>
          <w:rFonts w:eastAsia="Times New Roman"/>
          <w:caps/>
          <w:color w:val="000080"/>
          <w:lang w:val="en-US"/>
        </w:rPr>
        <w:t>qarori</w:t>
      </w:r>
    </w:p>
    <w:p w:rsidR="009C3B52" w:rsidRPr="009C3B52" w:rsidRDefault="009C3B52" w:rsidP="009C3B52">
      <w:pPr>
        <w:shd w:val="clear" w:color="auto" w:fill="FFFFFF"/>
        <w:jc w:val="center"/>
        <w:rPr>
          <w:rFonts w:eastAsia="Times New Roman"/>
          <w:b/>
          <w:bCs/>
          <w:caps/>
          <w:color w:val="000080"/>
          <w:lang w:val="en-US"/>
        </w:rPr>
      </w:pPr>
      <w:r w:rsidRPr="009C3B52">
        <w:rPr>
          <w:rFonts w:eastAsia="Times New Roman"/>
          <w:b/>
          <w:bCs/>
          <w:caps/>
          <w:color w:val="000080"/>
          <w:lang w:val="en-US"/>
        </w:rPr>
        <w:t>Qishloq xo‘jaligi mahsulotlari ishlab chiqaruvchilarning moddiy-texnik bazasini yanada mustahkamlash chora-tadbirlari to‘g‘risida</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Qishloq xo‘jaligi texnikasi parkini yangilash va modernizatsiya qilish, qishloq xo‘jaligi mahsulotlari yetishtiruvchilarni sifatli va arzon texnika bilan ta’minlash, ularga o‘z vaqtida servis xizmati ko‘rsatish hamda raqobatbardosh qishloq xo‘jaligi texnikasini ishlab chiqarishni moliyalashtirishga bozor mexanizmini keng tatbiq etish maqsadida Vazirlar Mahkamasi qaror qiladi: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1. Qishloq xo‘jaligi texnikasini kredit va lizing shartlarida xarid qilishni davlat tomonidan qo‘llab-quvvatlash tartibi to‘g‘risidagi nizom </w:t>
      </w:r>
      <w:hyperlink r:id="rId4" w:history="1">
        <w:r w:rsidRPr="009C3B52">
          <w:rPr>
            <w:rFonts w:eastAsia="Times New Roman"/>
            <w:color w:val="008080"/>
            <w:lang w:val="en-US"/>
          </w:rPr>
          <w:t>1-ilovaga</w:t>
        </w:r>
      </w:hyperlink>
      <w:r w:rsidRPr="009C3B52">
        <w:rPr>
          <w:rFonts w:eastAsia="Times New Roman"/>
          <w:color w:val="000000"/>
          <w:lang w:val="en-US"/>
        </w:rPr>
        <w:t xml:space="preserve"> muvofiq tasdiqlansin.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2. O‘zbekiston Respublikasi Moliya vazirligi Qishloq xo‘jaligini davlat tomonidan qo‘llab-quvvatlash jamg‘armasi bilan birgalikda qishloq xo‘jaligi texnikasini yetkazib berishni o‘z vaqtida moliyalashtirishni ta’minlasin.</w:t>
      </w:r>
    </w:p>
    <w:p w:rsidR="009C3B52" w:rsidRDefault="009C3B52" w:rsidP="009C3B52">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OKOZ:</w:t>
      </w:r>
    </w:p>
    <w:p w:rsidR="009C3B52" w:rsidRDefault="009C3B52" w:rsidP="009C3B52">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21.00.00.00 O‘zgartirish va qo‘shimchalar kiritish bo‘yicha kompleks tusdagi hujjatlar / 21.03.00.00 O‘zbekiston Respublikasi Vazirlar Mahkamasining qarorlari]</w:t>
      </w:r>
    </w:p>
    <w:p w:rsidR="009C3B52" w:rsidRDefault="009C3B52" w:rsidP="009C3B52">
      <w:pPr>
        <w:shd w:val="clear" w:color="auto" w:fill="FFFFFF"/>
        <w:ind w:firstLine="851"/>
        <w:jc w:val="both"/>
        <w:rPr>
          <w:rFonts w:eastAsia="Times New Roman"/>
          <w:color w:val="000000"/>
        </w:rPr>
      </w:pPr>
      <w:r>
        <w:rPr>
          <w:rFonts w:eastAsia="Times New Roman"/>
          <w:color w:val="000000"/>
        </w:rPr>
        <w:t xml:space="preserve">3. O‘zbekiston Respublikasi Vazirlar Mahkamasining “Qishloqni lizing shartlarida qishloq xo‘jaligi texnikasi bilan ta’minlash chora-tadbirlari to‘g‘risida” 2000-yil 2-noyabrdagi 424-son qaroriga </w:t>
      </w:r>
      <w:hyperlink r:id="rId5" w:history="1">
        <w:r>
          <w:rPr>
            <w:rFonts w:eastAsia="Times New Roman"/>
            <w:color w:val="008080"/>
          </w:rPr>
          <w:t>2-ilovaga</w:t>
        </w:r>
      </w:hyperlink>
      <w:r>
        <w:rPr>
          <w:rFonts w:eastAsia="Times New Roman"/>
          <w:color w:val="000000"/>
        </w:rPr>
        <w:t xml:space="preserve"> muvofiq o‘zgartirishlar kiritilsin.</w:t>
      </w:r>
    </w:p>
    <w:p w:rsidR="009C3B52" w:rsidRDefault="009C3B52" w:rsidP="009C3B52">
      <w:pPr>
        <w:shd w:val="clear" w:color="auto" w:fill="FFFFFF"/>
        <w:ind w:firstLine="851"/>
        <w:jc w:val="both"/>
        <w:rPr>
          <w:rFonts w:eastAsia="Times New Roman"/>
          <w:color w:val="000000"/>
        </w:rPr>
      </w:pPr>
      <w:r>
        <w:rPr>
          <w:rFonts w:eastAsia="Times New Roman"/>
          <w:color w:val="000000"/>
        </w:rPr>
        <w:t>4. Mazkur qarorning bajarilishini nazorat qilish O‘zbekiston Respublikasi Bosh vazirining o‘rinbosari — moliya vaziri J.A. Qo‘chqorov zimmasiga yuklansin.</w:t>
      </w:r>
    </w:p>
    <w:p w:rsidR="009C3B52" w:rsidRPr="009C3B52" w:rsidRDefault="009C3B52" w:rsidP="009C3B52">
      <w:pPr>
        <w:shd w:val="clear" w:color="auto" w:fill="FFFFFF"/>
        <w:jc w:val="right"/>
        <w:rPr>
          <w:rFonts w:eastAsia="Times New Roman"/>
          <w:b/>
          <w:bCs/>
          <w:color w:val="000000"/>
          <w:lang w:val="en-US"/>
        </w:rPr>
      </w:pPr>
      <w:r w:rsidRPr="009C3B52">
        <w:rPr>
          <w:rFonts w:eastAsia="Times New Roman"/>
          <w:b/>
          <w:bCs/>
          <w:color w:val="000000"/>
          <w:lang w:val="en-US"/>
        </w:rPr>
        <w:t>O‘zbekiston Respublikasining Bosh vaziri A. ARIPOV</w:t>
      </w:r>
    </w:p>
    <w:p w:rsidR="009C3B52" w:rsidRPr="009C3B52" w:rsidRDefault="009C3B52" w:rsidP="009C3B52">
      <w:pPr>
        <w:shd w:val="clear" w:color="auto" w:fill="FFFFFF"/>
        <w:jc w:val="center"/>
        <w:rPr>
          <w:rFonts w:eastAsia="Times New Roman"/>
          <w:color w:val="000000"/>
          <w:sz w:val="22"/>
          <w:szCs w:val="22"/>
          <w:lang w:val="en-US"/>
        </w:rPr>
      </w:pPr>
      <w:r w:rsidRPr="009C3B52">
        <w:rPr>
          <w:rFonts w:eastAsia="Times New Roman"/>
          <w:color w:val="000000"/>
          <w:sz w:val="22"/>
          <w:szCs w:val="22"/>
          <w:lang w:val="en-US"/>
        </w:rPr>
        <w:t>Toshkent sh.,</w:t>
      </w:r>
    </w:p>
    <w:p w:rsidR="009C3B52" w:rsidRPr="009C3B52" w:rsidRDefault="009C3B52" w:rsidP="009C3B52">
      <w:pPr>
        <w:shd w:val="clear" w:color="auto" w:fill="FFFFFF"/>
        <w:jc w:val="center"/>
        <w:rPr>
          <w:rFonts w:eastAsia="Times New Roman"/>
          <w:color w:val="000000"/>
          <w:sz w:val="22"/>
          <w:szCs w:val="22"/>
          <w:lang w:val="en-US"/>
        </w:rPr>
      </w:pPr>
      <w:r w:rsidRPr="009C3B52">
        <w:rPr>
          <w:rFonts w:eastAsia="Times New Roman"/>
          <w:color w:val="000000"/>
          <w:sz w:val="22"/>
          <w:szCs w:val="22"/>
          <w:lang w:val="en-US"/>
        </w:rPr>
        <w:t>2019-yil 12-iyul,</w:t>
      </w:r>
    </w:p>
    <w:p w:rsidR="009C3B52" w:rsidRPr="009C3B52" w:rsidRDefault="009C3B52" w:rsidP="009C3B52">
      <w:pPr>
        <w:shd w:val="clear" w:color="auto" w:fill="FFFFFF"/>
        <w:jc w:val="center"/>
        <w:rPr>
          <w:rFonts w:eastAsia="Times New Roman"/>
          <w:color w:val="000000"/>
          <w:sz w:val="22"/>
          <w:szCs w:val="22"/>
          <w:lang w:val="en-US"/>
        </w:rPr>
      </w:pPr>
      <w:r w:rsidRPr="009C3B52">
        <w:rPr>
          <w:rFonts w:eastAsia="Times New Roman"/>
          <w:color w:val="000000"/>
          <w:sz w:val="22"/>
          <w:szCs w:val="22"/>
          <w:lang w:val="en-US"/>
        </w:rPr>
        <w:t>578-son</w:t>
      </w:r>
    </w:p>
    <w:p w:rsidR="009C3B52" w:rsidRPr="009C3B52" w:rsidRDefault="009C3B52" w:rsidP="009C3B52">
      <w:pPr>
        <w:shd w:val="clear" w:color="auto" w:fill="FFFFFF"/>
        <w:jc w:val="center"/>
        <w:rPr>
          <w:rFonts w:eastAsia="Times New Roman"/>
          <w:color w:val="000080"/>
          <w:sz w:val="22"/>
          <w:szCs w:val="22"/>
          <w:lang w:val="en-US"/>
        </w:rPr>
      </w:pPr>
      <w:r w:rsidRPr="009C3B52">
        <w:rPr>
          <w:rFonts w:eastAsia="Times New Roman"/>
          <w:color w:val="000080"/>
          <w:sz w:val="22"/>
          <w:szCs w:val="22"/>
          <w:lang w:val="en-US"/>
        </w:rPr>
        <w:t xml:space="preserve">Vazirlar Mahkamasining 2019-yil 12-iyuldagi 578-son </w:t>
      </w:r>
      <w:hyperlink r:id="rId6" w:history="1">
        <w:r w:rsidRPr="009C3B52">
          <w:rPr>
            <w:rFonts w:eastAsia="Times New Roman"/>
            <w:color w:val="008080"/>
            <w:sz w:val="22"/>
            <w:szCs w:val="22"/>
            <w:lang w:val="en-US"/>
          </w:rPr>
          <w:t>qaroriga</w:t>
        </w:r>
      </w:hyperlink>
      <w:r w:rsidRPr="009C3B52">
        <w:rPr>
          <w:rFonts w:eastAsia="Times New Roman"/>
          <w:color w:val="000080"/>
          <w:sz w:val="22"/>
          <w:szCs w:val="22"/>
          <w:lang w:val="en-US"/>
        </w:rPr>
        <w:br/>
        <w:t xml:space="preserve">1-ILOVA </w:t>
      </w:r>
    </w:p>
    <w:p w:rsidR="009C3B52" w:rsidRPr="009C3B52" w:rsidRDefault="009C3B52" w:rsidP="009C3B52">
      <w:pPr>
        <w:shd w:val="clear" w:color="auto" w:fill="FFFFFF"/>
        <w:jc w:val="center"/>
        <w:rPr>
          <w:rFonts w:eastAsia="Times New Roman"/>
          <w:b/>
          <w:bCs/>
          <w:color w:val="000080"/>
          <w:lang w:val="en-US"/>
        </w:rPr>
      </w:pPr>
      <w:r w:rsidRPr="009C3B52">
        <w:rPr>
          <w:rFonts w:eastAsia="Times New Roman"/>
          <w:b/>
          <w:bCs/>
          <w:color w:val="000080"/>
          <w:lang w:val="en-US"/>
        </w:rPr>
        <w:t xml:space="preserve">Qishloq xo‘jaligi texnikasini kredit va lizing shartlarida xarid qilishni davlat tomonidan qo‘llab-quvvatlash tartibi to‘g‘risida </w:t>
      </w:r>
    </w:p>
    <w:p w:rsidR="009C3B52" w:rsidRPr="009C3B52" w:rsidRDefault="009C3B52" w:rsidP="009C3B52">
      <w:pPr>
        <w:shd w:val="clear" w:color="auto" w:fill="FFFFFF"/>
        <w:jc w:val="center"/>
        <w:rPr>
          <w:rFonts w:eastAsia="Times New Roman"/>
          <w:caps/>
          <w:color w:val="000080"/>
          <w:lang w:val="en-US"/>
        </w:rPr>
      </w:pPr>
      <w:r w:rsidRPr="009C3B52">
        <w:rPr>
          <w:rFonts w:eastAsia="Times New Roman"/>
          <w:caps/>
          <w:color w:val="000080"/>
          <w:lang w:val="en-US"/>
        </w:rPr>
        <w:t>NIZOM</w:t>
      </w:r>
    </w:p>
    <w:p w:rsidR="009C3B52" w:rsidRPr="009C3B52" w:rsidRDefault="009C3B52" w:rsidP="009C3B52">
      <w:pPr>
        <w:shd w:val="clear" w:color="auto" w:fill="FFFFFF"/>
        <w:jc w:val="center"/>
        <w:rPr>
          <w:rFonts w:eastAsia="Times New Roman"/>
          <w:b/>
          <w:bCs/>
          <w:color w:val="000080"/>
          <w:lang w:val="en-US"/>
        </w:rPr>
      </w:pPr>
      <w:r w:rsidRPr="009C3B52">
        <w:rPr>
          <w:rFonts w:eastAsia="Times New Roman"/>
          <w:b/>
          <w:bCs/>
          <w:color w:val="000080"/>
          <w:lang w:val="en-US"/>
        </w:rPr>
        <w:t>1-bob. Umumiy qoidalar</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 Ushbu Nizom qishloq xo‘jaligi korxonalari samaradorligini oshirish hamda ularni zamonaviy yuqori unumli qishloq xo‘jaligi texnikasi bilan ta’minlashni davlat tomonidan qo‘llab-quvvatlash maqsadida subsidiya ajratish tartibini belgilaydi.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2. Ushbu Nizomda quyidagi asosiy tushunchalar qo‘llaniladi:</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7" w:anchor="-5735850"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qishloq xo‘jaligi texnikasi — qishloq xo‘jaligi ishlarini bajaradigan va O‘zbekiston Respublikasida ishlab chiqarilgan mashina va uskuna, o‘ziyurar mashina, traktor, traktor tirkamasi, yarim tirkamasi va osma texnikalar; </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Fonts w:eastAsia="Times New Roman"/>
          <w:i/>
          <w:iCs/>
          <w:color w:val="800000"/>
          <w:sz w:val="22"/>
          <w:szCs w:val="22"/>
          <w:lang w:val="en-US"/>
        </w:rPr>
        <w:t xml:space="preserve">(2-bandning ikkinchi xatboshisi O‘zbekiston Respublikasi Vazirlar Mahkamasining 2022-yil 21-fevraldagi 78-sonli </w:t>
      </w:r>
      <w:hyperlink r:id="rId8" w:anchor="-5869481" w:history="1">
        <w:r w:rsidRPr="009C3B52">
          <w:rPr>
            <w:rFonts w:eastAsia="Times New Roman"/>
            <w:i/>
            <w:iCs/>
            <w:color w:val="008080"/>
            <w:sz w:val="22"/>
            <w:szCs w:val="22"/>
            <w:lang w:val="en-US"/>
          </w:rPr>
          <w:t xml:space="preserve">qarori </w:t>
        </w:r>
      </w:hyperlink>
      <w:r w:rsidRPr="009C3B52">
        <w:rPr>
          <w:rFonts w:eastAsia="Times New Roman"/>
          <w:i/>
          <w:iCs/>
          <w:color w:val="800000"/>
          <w:sz w:val="22"/>
          <w:szCs w:val="22"/>
          <w:lang w:val="en-US"/>
        </w:rPr>
        <w:t>tahririda — Qonunchilik ma’lumotlari milliy bazasi, 21.02.2022-y., 09/22/78/0151-son)</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9" w:anchor="-4419772"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Style w:val="a3"/>
          <w:rFonts w:eastAsia="Times New Roman"/>
          <w:color w:val="000000"/>
          <w:lang w:val="en-US"/>
        </w:rPr>
        <w:t>qarz oluvchi</w:t>
      </w:r>
      <w:r w:rsidRPr="009C3B52">
        <w:rPr>
          <w:rFonts w:eastAsia="Times New Roman"/>
          <w:color w:val="000000"/>
          <w:lang w:val="en-US"/>
        </w:rPr>
        <w:t xml:space="preserve"> — qishloq xo‘jaligi mahsulotlari yetishtiruvchi yuridik va jismoniy shaxslar, paxta-to‘qimachilik ishlab chiqarishi tashkilotchilari va klasterlari hamda mexanizatsiya xizmatlari ko‘rsatuvchi tashkilotlar;</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(2-bandning uchinchi xatboshsi O‘zbekiston Respublikasi Prezidentining 2021-yil 11-noyabrdagi PQ-7-sonli </w:t>
      </w:r>
      <w:hyperlink r:id="rId10" w:anchor="-5732482" w:history="1">
        <w:r w:rsidRPr="009C3B52">
          <w:rPr>
            <w:rFonts w:eastAsia="Times New Roman"/>
            <w:i/>
            <w:iCs/>
            <w:color w:val="008080"/>
            <w:sz w:val="22"/>
            <w:szCs w:val="22"/>
            <w:lang w:val="en-US"/>
          </w:rPr>
          <w:t xml:space="preserve">qarori </w:t>
        </w:r>
      </w:hyperlink>
      <w:r w:rsidRPr="009C3B52">
        <w:rPr>
          <w:rStyle w:val="a4"/>
          <w:rFonts w:eastAsia="Times New Roman"/>
          <w:color w:val="800000"/>
          <w:sz w:val="22"/>
          <w:szCs w:val="22"/>
          <w:lang w:val="en-US"/>
        </w:rPr>
        <w:t>tahririda — Qonunchilik ma’lumotlari milliy bazasi, 11.11.2021-y., 07/21/7/1058-son)</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11" w:anchor="-4729078"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Style w:val="a3"/>
          <w:rFonts w:eastAsia="Times New Roman"/>
          <w:color w:val="000000"/>
          <w:lang w:val="en-US"/>
        </w:rPr>
        <w:t>subsidiya</w:t>
      </w:r>
      <w:r w:rsidRPr="009C3B52">
        <w:rPr>
          <w:rFonts w:eastAsia="Times New Roman"/>
          <w:color w:val="000000"/>
          <w:lang w:val="en-US"/>
        </w:rPr>
        <w:t xml:space="preserve"> — qarz oluvchi tomonidan qishloq xo‘jaligi texnikasi lizing yoki kredit shartlarida xarid qilinganda ularning foiz xarajatlarini tijorat banklari yoki lizing tashkilotlari tomonidan belgilangan foiz stavkasining 10 foizlik punktidan yuqori qismini qoplab berish uchun O‘zbekiston Respublikasi Davlat budjeti mablag‘lari hisobiga ajratiladigan O‘zbekiston Respublikasi Moliya </w:t>
      </w:r>
      <w:r w:rsidRPr="009C3B52">
        <w:rPr>
          <w:rFonts w:eastAsia="Times New Roman"/>
          <w:color w:val="000000"/>
          <w:lang w:val="en-US"/>
        </w:rPr>
        <w:lastRenderedPageBreak/>
        <w:t>vazirligi huzuridagi Qishloq xo‘jaligini davlat tomonidan qo‘llab-quvvatlash jamg‘armasining (keyingi o‘rinlarda Jamg‘arma deb ataladi) pul mablag‘lari;</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(2-bandning to‘rtinchi xatboshsi O‘zbekiston Respublikasi Prezidentining 2021-yil 11-noyabrdagi PQ-7-sonli </w:t>
      </w:r>
      <w:hyperlink r:id="rId12" w:anchor="-5732484" w:history="1">
        <w:r w:rsidRPr="009C3B52">
          <w:rPr>
            <w:rFonts w:eastAsia="Times New Roman"/>
            <w:i/>
            <w:iCs/>
            <w:color w:val="008080"/>
            <w:sz w:val="22"/>
            <w:szCs w:val="22"/>
            <w:lang w:val="en-US"/>
          </w:rPr>
          <w:t xml:space="preserve">qarori </w:t>
        </w:r>
      </w:hyperlink>
      <w:r w:rsidRPr="009C3B52">
        <w:rPr>
          <w:rStyle w:val="a4"/>
          <w:rFonts w:eastAsia="Times New Roman"/>
          <w:color w:val="800000"/>
          <w:sz w:val="22"/>
          <w:szCs w:val="22"/>
          <w:lang w:val="en-US"/>
        </w:rPr>
        <w:t>tahririda — Qonunchilik ma’lumotlari milliy bazasi, 11.11.2021-y., 07/21/7/1058-son)</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13" w:anchor="-4729082"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(2-bandning beshinchi xatboshisi O‘zbekiston Respublikasi Prezidentining 2021-yil 11-noyabrdagi PQ-7-sonli </w:t>
      </w:r>
      <w:hyperlink r:id="rId14" w:anchor="-5732487" w:history="1">
        <w:r w:rsidRPr="009C3B52">
          <w:rPr>
            <w:rFonts w:eastAsia="Times New Roman"/>
            <w:i/>
            <w:iCs/>
            <w:color w:val="008080"/>
            <w:sz w:val="22"/>
            <w:szCs w:val="22"/>
            <w:lang w:val="en-US"/>
          </w:rPr>
          <w:t xml:space="preserve">qaroriga </w:t>
        </w:r>
      </w:hyperlink>
      <w:r w:rsidRPr="009C3B52">
        <w:rPr>
          <w:rStyle w:val="a4"/>
          <w:rFonts w:eastAsia="Times New Roman"/>
          <w:color w:val="800000"/>
          <w:sz w:val="22"/>
          <w:szCs w:val="22"/>
          <w:lang w:val="en-US"/>
        </w:rPr>
        <w:t>asosan chiqarilgan — Qonunchilik ma’lumotlari milliy bazasi, 11.11.2021-y., 07/21/7/1058-son)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3. O‘zbekiston Respublikasi Moliya vazirligi:</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15" w:anchor="-4729086"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O‘zbekiston Respublikasi Davlat budjeti parametrlarida qishloq xo‘jaligi texnikalarini sotib olish uchun ajratilgan kredit va lizing bo‘yicha hisoblangan foizini qisman qoplab berish uchun ko‘zda tutilgan mablag‘larni Jamg‘armaga ajratadi.</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(3-bandning ikkinchi xatboshisi O‘zbekiston Respublikasi Prezidentining 2021-yil 11-noyabrdagi PQ-7-sonli </w:t>
      </w:r>
      <w:hyperlink r:id="rId16" w:anchor="-5732488" w:history="1">
        <w:r w:rsidRPr="009C3B52">
          <w:rPr>
            <w:rFonts w:eastAsia="Times New Roman"/>
            <w:i/>
            <w:iCs/>
            <w:color w:val="008080"/>
            <w:sz w:val="22"/>
            <w:szCs w:val="22"/>
            <w:lang w:val="en-US"/>
          </w:rPr>
          <w:t xml:space="preserve">qarori </w:t>
        </w:r>
      </w:hyperlink>
      <w:r w:rsidRPr="009C3B52">
        <w:rPr>
          <w:rStyle w:val="a4"/>
          <w:rFonts w:eastAsia="Times New Roman"/>
          <w:color w:val="800000"/>
          <w:sz w:val="22"/>
          <w:szCs w:val="22"/>
          <w:lang w:val="en-US"/>
        </w:rPr>
        <w:t>tahririda — Qonunchilik ma’lumotlari milliy bazasi, 11.11.2021-y., 07/21/7/1058-son)</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17" w:anchor="-4419778"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Bunda xarajatlarni qoplashning ushbu miqdori O‘zbekiston Respublikasi Markaziy bankining asosiy foiz stavkasining o‘zgarishiga qarab Moliya vazirligi tomonidan qayta ko‘rib chiqilishi mumkin;</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Fonts w:eastAsia="Times New Roman"/>
          <w:i/>
          <w:iCs/>
          <w:color w:val="800000"/>
          <w:sz w:val="22"/>
          <w:szCs w:val="22"/>
          <w:lang w:val="en-US"/>
        </w:rPr>
        <w:t xml:space="preserve">(3-bandning uchinchi xatboshisi O‘zbekiston Respublikasi Vazirlar Mahkamasining 2020-yil 15-yanvardagi 25-sonli </w:t>
      </w:r>
      <w:hyperlink r:id="rId18" w:anchor="-4701837" w:history="1">
        <w:r w:rsidRPr="009C3B52">
          <w:rPr>
            <w:rFonts w:eastAsia="Times New Roman"/>
            <w:i/>
            <w:iCs/>
            <w:color w:val="008080"/>
            <w:sz w:val="22"/>
            <w:szCs w:val="22"/>
            <w:lang w:val="en-US"/>
          </w:rPr>
          <w:t xml:space="preserve">qarori </w:t>
        </w:r>
      </w:hyperlink>
      <w:r w:rsidRPr="009C3B52">
        <w:rPr>
          <w:rFonts w:eastAsia="Times New Roman"/>
          <w:i/>
          <w:iCs/>
          <w:color w:val="800000"/>
          <w:sz w:val="22"/>
          <w:szCs w:val="22"/>
          <w:lang w:val="en-US"/>
        </w:rPr>
        <w:t xml:space="preserve">tahririda — Qonun hujjatlari ma’lumotlari milliy bazasi, 16.01.2020-y., 09/20/25/0054-son)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tijorat banklarida resurslar taqchilligi yuzaga kelganda qishloq xo‘jaligi texnikalarini sotib olishga kreditlar ajratish uchun O‘zbekiston Respublikasi Moliya vazirligi G‘aznachiligining vaqtinchalik bo‘sh turgan mablag‘larini tijorat banklariga belgilangan tartibda joylashtiradi.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4. Ushbu Nizom talablari Nizom kuchga kirgunga qadar qishloq xo‘jalik texnikasini lizing yoki kredit shartlarida xarid qilish bo‘yicha rasmiylashtirilgan shartnomalarga hamda boshqa xo‘jalik yurituvchi subyektlarga tatbiq etilmaydi.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Lizing tashkiloti yoki tijorat banki tomonidan qarz oluvchiga qishloq xo‘jalik texnikasini lizing yoki kredit shartlarida xarid qilish uchun ajratilgan lizing yoki kredit foizini qoplash uchun subsidiya ajratish mazkur Nizomning </w:t>
      </w:r>
      <w:hyperlink r:id="rId19" w:history="1">
        <w:r w:rsidRPr="009C3B52">
          <w:rPr>
            <w:rFonts w:eastAsia="Times New Roman"/>
            <w:color w:val="008080"/>
            <w:lang w:val="en-US"/>
          </w:rPr>
          <w:t>ilovasidagi</w:t>
        </w:r>
      </w:hyperlink>
      <w:r w:rsidRPr="009C3B52">
        <w:rPr>
          <w:rFonts w:eastAsia="Times New Roman"/>
          <w:color w:val="000000"/>
          <w:lang w:val="en-US"/>
        </w:rPr>
        <w:t xml:space="preserve"> sxemaga muvofiq amalga oshiriladi.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5. Qarz oluvchiga lizing hamda kredit shartlarida xarid qilingan qishloq xo‘jaligi texnikasining foiz to‘lovini qisman qoplab berish uchun subsidiya ushbu Nizom talablari asosida lizing tashkiloti, tijorat banki va Jamg‘arma o‘rtasida tuziladigan Bosh bitimga muvofiq ajratiladi.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Subsidiya miqdori qarz oluvchi va lizing tashkiloti yoki tijorat banki o‘rtasida tuziladigan shartnoma shartlarida aks ettirilishi shart.</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Subsidiya lizing hamda kredit shartlarida xarid qilingan qishloq xo‘jaligi texnikasining kamida 1 yillik kafolat muddati, shuningdek, ushbu texnika uchun O‘zbekiston Respublikasi hududida servis xizmati ko‘rsatuvchi markazlar bo‘lganda lizing tashkiloti yoki tijorat bankining foiz to‘lovlarini qisman qoplab berish uchun ajratiladi.</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20" w:anchor="-4419787"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6. Qarz oluvchining lizing yoki kredit foizini qoplash uchun subsidiya tijorat banki va lizing tashkiloti tomonidan belgilangan foiz stavkasining 10 foizlik punktidan yuqori qismi miqdorida ajratiladi.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Bunda, qarz oluvchining lizing yoki kredit shartnomasi g‘alla o‘rish va paxta terish texnikasi uchun 10 yil muddatga, traktorlar uchun 7 yil muddatga, uch va undan ortiq korpusli aylanma omochlar hamda ko‘p vazifali pnevmatik va mexanik seyalkalar uchun 5 yil muddatga rasmiylashtirilgan bo‘lishi lozim.</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Kredit yoki lizing oluvchilarning so‘roviga asosan ushbu bandda ko‘rsatilgan muddatlar qisqartirilishi mumkin.</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(6-band O‘zbekiston Respublikasi Prezidentining 2021-yil 11-noyabrdagi PQ-7-sonli </w:t>
      </w:r>
      <w:hyperlink r:id="rId21" w:anchor="-5732491" w:history="1">
        <w:r w:rsidRPr="009C3B52">
          <w:rPr>
            <w:rFonts w:eastAsia="Times New Roman"/>
            <w:i/>
            <w:iCs/>
            <w:color w:val="008080"/>
            <w:sz w:val="22"/>
            <w:szCs w:val="22"/>
            <w:lang w:val="en-US"/>
          </w:rPr>
          <w:t xml:space="preserve">qarori </w:t>
        </w:r>
      </w:hyperlink>
      <w:r w:rsidRPr="009C3B52">
        <w:rPr>
          <w:rStyle w:val="a4"/>
          <w:rFonts w:eastAsia="Times New Roman"/>
          <w:color w:val="800000"/>
          <w:sz w:val="22"/>
          <w:szCs w:val="22"/>
          <w:lang w:val="en-US"/>
        </w:rPr>
        <w:t>tahririda — Qonunchilik ma’lumotlari milliy bazasi, 11.11.2021-y., 07/21/7/1058-son)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7. Subsidiya O‘zbekiston Respublikasi rezidenti hisoblangan qonunchilikda belgilangan tartibda faoliyat ko‘rsatuvchi lizing tashkiloti va tijorat banklariga ajratiladi. </w:t>
      </w:r>
    </w:p>
    <w:p w:rsidR="009C3B52" w:rsidRPr="009C3B52" w:rsidRDefault="009C3B52" w:rsidP="009C3B52">
      <w:pPr>
        <w:shd w:val="clear" w:color="auto" w:fill="FFFFFF"/>
        <w:jc w:val="center"/>
        <w:rPr>
          <w:rFonts w:eastAsia="Times New Roman"/>
          <w:b/>
          <w:bCs/>
          <w:color w:val="000080"/>
          <w:lang w:val="en-US"/>
        </w:rPr>
      </w:pPr>
      <w:r w:rsidRPr="009C3B52">
        <w:rPr>
          <w:rFonts w:eastAsia="Times New Roman"/>
          <w:b/>
          <w:bCs/>
          <w:color w:val="000080"/>
          <w:lang w:val="en-US"/>
        </w:rPr>
        <w:lastRenderedPageBreak/>
        <w:t xml:space="preserve">2-bob. Subsidiya ajratish tartibi </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22" w:anchor="-4729114"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8. Subsidiya yangi qishloq xo‘jaligi texnikasi uchun ajratiladi.</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Fonts w:eastAsia="Times New Roman"/>
          <w:i/>
          <w:iCs/>
          <w:color w:val="800000"/>
          <w:sz w:val="22"/>
          <w:szCs w:val="22"/>
          <w:lang w:val="en-US"/>
        </w:rPr>
        <w:t xml:space="preserve">(8-band O‘zbekiston Respublikasi Vazirlar Mahkamasining 2022-yil 21-fevraldagi 78-sonli </w:t>
      </w:r>
      <w:hyperlink r:id="rId23" w:anchor="-5869483" w:history="1">
        <w:r w:rsidRPr="009C3B52">
          <w:rPr>
            <w:rFonts w:eastAsia="Times New Roman"/>
            <w:i/>
            <w:iCs/>
            <w:color w:val="008080"/>
            <w:sz w:val="22"/>
            <w:szCs w:val="22"/>
            <w:lang w:val="en-US"/>
          </w:rPr>
          <w:t xml:space="preserve">qarori </w:t>
        </w:r>
      </w:hyperlink>
      <w:r w:rsidRPr="009C3B52">
        <w:rPr>
          <w:rFonts w:eastAsia="Times New Roman"/>
          <w:i/>
          <w:iCs/>
          <w:color w:val="800000"/>
          <w:sz w:val="22"/>
          <w:szCs w:val="22"/>
          <w:lang w:val="en-US"/>
        </w:rPr>
        <w:t>tahririda — Qonunchilik ma’lumotlari milliy bazasi, 21.02.2022-y., 09/22/78/0151-son)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9. Subsidiya:</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24" w:anchor="-4419796"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a) lizing yoki kredit oluvchilar tomonidan qishloq xo‘jaligi texnikasini shartnomada ko‘rsatilgan qiymatining 15 foizidan kam bo‘lmagan miqdorda avans to‘langanda;</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(9-bandning “a” kichik bandi O‘zbekiston Respublikasi Prezidentining 2021-yil 11-noyabrdagi PQ-7-sonli </w:t>
      </w:r>
      <w:hyperlink r:id="rId25" w:anchor="-5732505" w:history="1">
        <w:r w:rsidRPr="009C3B52">
          <w:rPr>
            <w:rFonts w:eastAsia="Times New Roman"/>
            <w:i/>
            <w:iCs/>
            <w:color w:val="008080"/>
            <w:sz w:val="22"/>
            <w:szCs w:val="22"/>
            <w:lang w:val="en-US"/>
          </w:rPr>
          <w:t xml:space="preserve">qarori </w:t>
        </w:r>
      </w:hyperlink>
      <w:r w:rsidRPr="009C3B52">
        <w:rPr>
          <w:rStyle w:val="a4"/>
          <w:rFonts w:eastAsia="Times New Roman"/>
          <w:color w:val="800000"/>
          <w:sz w:val="22"/>
          <w:szCs w:val="22"/>
          <w:lang w:val="en-US"/>
        </w:rPr>
        <w:t>tahririda — Qonunchilik ma’lumotlari milliy bazasi, 11.11.2021-y., 07/21/7/1058-son)</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26" w:anchor="-4729118"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b) lizing yoki kredit shartnomasida belgilangan foiz stavkasining 10 foizlik punktdan yuqori qismini qoplash uchun ajratiladi.</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(9-bandning “b” kichik bandi O‘zbekiston Respublikasi Prezidentining 2021-yil 11-noyabrdagi PQ-7-sonli </w:t>
      </w:r>
      <w:hyperlink r:id="rId27" w:anchor="-5732508" w:history="1">
        <w:r w:rsidRPr="009C3B52">
          <w:rPr>
            <w:rFonts w:eastAsia="Times New Roman"/>
            <w:i/>
            <w:iCs/>
            <w:color w:val="008080"/>
            <w:sz w:val="22"/>
            <w:szCs w:val="22"/>
            <w:lang w:val="en-US"/>
          </w:rPr>
          <w:t xml:space="preserve">qarori </w:t>
        </w:r>
      </w:hyperlink>
      <w:r w:rsidRPr="009C3B52">
        <w:rPr>
          <w:rStyle w:val="a4"/>
          <w:rFonts w:eastAsia="Times New Roman"/>
          <w:color w:val="800000"/>
          <w:sz w:val="22"/>
          <w:szCs w:val="22"/>
          <w:lang w:val="en-US"/>
        </w:rPr>
        <w:t>tahririda — Qonunchilik ma’lumotlari milliy bazasi, 11.11.2021-y., 07/21/7/1058-son)</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28" w:anchor="-4729125"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(10-band O‘zbekiston Respublikasi Prezidentining 2021-yil 11-noyabrdagi PQ-7-sonli </w:t>
      </w:r>
      <w:hyperlink r:id="rId29" w:anchor="-5732514" w:history="1">
        <w:r w:rsidRPr="009C3B52">
          <w:rPr>
            <w:rFonts w:eastAsia="Times New Roman"/>
            <w:i/>
            <w:iCs/>
            <w:color w:val="008080"/>
            <w:sz w:val="22"/>
            <w:szCs w:val="22"/>
            <w:lang w:val="en-US"/>
          </w:rPr>
          <w:t xml:space="preserve">qaroriga </w:t>
        </w:r>
      </w:hyperlink>
      <w:r w:rsidRPr="009C3B52">
        <w:rPr>
          <w:rStyle w:val="a4"/>
          <w:rFonts w:eastAsia="Times New Roman"/>
          <w:color w:val="800000"/>
          <w:sz w:val="22"/>
          <w:szCs w:val="22"/>
          <w:lang w:val="en-US"/>
        </w:rPr>
        <w:t>asosan o‘z kuchini yo‘qotgan — Qonunchilik ma’lumotlari milliy bazasi, 11.11.2021-y., 07/21/7/1058-son)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11. Qarz oluvchi tomonidan qishloq xo‘jaligi texnikasini lizing yoki kredit shartlarida xarid qilishda lizing tashkiloti yoki tijorat bankiga quyidagi hujjatlar taqdim etiladi: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a) ariza;</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b) yangi qishloq xo‘jaligi texnikasini lizing yoki kredit shartlarida xarid qilish to‘g‘risida tuzilgan shartnoma;</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30" w:anchor="-4419811"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v) sug‘urta polisi, kafillik yoki qonunchilikda nazarda tutilgan boshqa ta’minot turlari.</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Fonts w:eastAsia="Times New Roman"/>
          <w:i/>
          <w:iCs/>
          <w:color w:val="800000"/>
          <w:sz w:val="22"/>
          <w:szCs w:val="22"/>
          <w:lang w:val="en-US"/>
        </w:rPr>
        <w:t xml:space="preserve">(11-bandning “v” kichik bandi O‘zbekiston Respublikasi Vazirlar Mahkamasining 2022-yil 4-apreldagi 153-sonli </w:t>
      </w:r>
      <w:hyperlink r:id="rId31" w:anchor="-5939796" w:history="1">
        <w:r w:rsidRPr="009C3B52">
          <w:rPr>
            <w:rFonts w:eastAsia="Times New Roman"/>
            <w:i/>
            <w:iCs/>
            <w:color w:val="008080"/>
            <w:sz w:val="22"/>
            <w:szCs w:val="22"/>
            <w:lang w:val="en-US"/>
          </w:rPr>
          <w:t xml:space="preserve">qarori </w:t>
        </w:r>
      </w:hyperlink>
      <w:r w:rsidRPr="009C3B52">
        <w:rPr>
          <w:rFonts w:eastAsia="Times New Roman"/>
          <w:i/>
          <w:iCs/>
          <w:color w:val="800000"/>
          <w:sz w:val="22"/>
          <w:szCs w:val="22"/>
          <w:lang w:val="en-US"/>
        </w:rPr>
        <w:t>tahririda — Qonunchilik ma’lumotlari milliy bazasi, 05.04.2022-y., 09/22/153/0266-son)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12. Ushbu Nizomning </w:t>
      </w:r>
      <w:hyperlink r:id="rId32" w:history="1">
        <w:r w:rsidRPr="009C3B52">
          <w:rPr>
            <w:rFonts w:eastAsia="Times New Roman"/>
            <w:color w:val="008080"/>
            <w:lang w:val="en-US"/>
          </w:rPr>
          <w:t>11-bandiga</w:t>
        </w:r>
      </w:hyperlink>
      <w:r w:rsidRPr="009C3B52">
        <w:rPr>
          <w:rFonts w:eastAsia="Times New Roman"/>
          <w:color w:val="000000"/>
          <w:lang w:val="en-US"/>
        </w:rPr>
        <w:t xml:space="preserve"> muvofiq barcha zarur hujjatlar taqdim etilganidan so‘ng lizing tashkiloti yoki tijorat banki arizani 3 bank ish kunida ko‘rib chiqishi, ijobiy xulosa qabul qilinganda qarz oluvchi bilan shartnoma tuzishi lozim.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Lizing tashkiloti yoki tijorat bankining kredit qo‘mitasi tomonidan kredit ajratishni rad etish to‘g‘risida qaror qabul qilinganda qarz oluvchiga rad etish sabablari bayon etilgan yozma ma’lumot taqdim etilishi shart.</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Qarz oluvchi qayta murojaat qilishga haqli.</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33" w:anchor="-4419818"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13. Lizing tashkiloti yoki tijorat banki qarz oluvchi tomonidan o‘ziga tegishli foiz to‘lovini to‘langanligi to‘g‘risida ma’lumot va subsidiya olish uchun buyurtmani Jamg‘armaga taqdim etadi.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Bunda, lizing tashkiloti yoki tijorat banki tomonidan taqdim etilgan buyurtmalarga o‘zgartirish kiritilmaydi.</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(13-band O‘zbekiston Respublikasi Prezidentining 2021-yil 11-noyabrdagi PQ-7-sonli </w:t>
      </w:r>
      <w:hyperlink r:id="rId34" w:anchor="-5732516" w:history="1">
        <w:r w:rsidRPr="009C3B52">
          <w:rPr>
            <w:rFonts w:eastAsia="Times New Roman"/>
            <w:i/>
            <w:iCs/>
            <w:color w:val="008080"/>
            <w:sz w:val="22"/>
            <w:szCs w:val="22"/>
            <w:lang w:val="en-US"/>
          </w:rPr>
          <w:t xml:space="preserve">qarori </w:t>
        </w:r>
      </w:hyperlink>
      <w:r w:rsidRPr="009C3B52">
        <w:rPr>
          <w:rStyle w:val="a4"/>
          <w:rFonts w:eastAsia="Times New Roman"/>
          <w:color w:val="800000"/>
          <w:sz w:val="22"/>
          <w:szCs w:val="22"/>
          <w:lang w:val="en-US"/>
        </w:rPr>
        <w:t>tahririda — Qonunchilik ma’lumotlari milliy bazasi, 11.11.2021-y., 07/21/7/1058-son)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14. Taqdim etilgan hujjatlarning to‘liqligi, lizing yoki kredit ajratish va ular bo‘yicha subsidiya olishning barcha jarayoni ushbu Nizom talablariga muvofiqligi yuzasidan mas’uliyat lizing tashkiloti va tijorat banklarining rahbarlariga yuklanadi.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15. Jamg‘arma kelgan hujjatlarni o‘rganish natijalari asosida lizing yoki kredit bo‘yicha foizli xarajatlarni qoplash uchun subsidiya ajratish yoki rad etish to‘g‘risida qaror qabul qiladi.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Jamg‘arma 1 (bir) ish kuni mobaynida lizing tashkiloti yoki tijorat bankini subsidiya ajratish to‘g‘risida (rad etilgan taqdirda — asosli sabablar ko‘rsatilgan holda) qaror qabul qilingani haqida xabardor qiladi.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16. Jamg‘arma Bosh bitimga muvofiq O‘zbekiston Respublikasi Moliya vazirligiga buyurtmanoma taqdim etadi. O‘zbekiston Respublikasi Moliya vazirligi buyurtmanomada qayd etilgan mablag‘larni 2 bank ish kunidan kechiktirmasdan Jamg‘arma hisobvarag‘iga o‘tkazadi.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lastRenderedPageBreak/>
        <w:t>17. O‘zbekiston Respublikasi Moliya vazirligidan mablag‘ o‘tkazib berilgandan so‘ng Jamg‘arma Bosh bitimga muvofiq 2 bank ish kunida lizing tashkiloti yoki tijorat bankiga subsidiya ajratadi.</w:t>
      </w:r>
    </w:p>
    <w:p w:rsidR="009C3B52" w:rsidRPr="009C3B52" w:rsidRDefault="009C3B52" w:rsidP="009C3B52">
      <w:pPr>
        <w:shd w:val="clear" w:color="auto" w:fill="FFFFFF"/>
        <w:jc w:val="center"/>
        <w:rPr>
          <w:rFonts w:eastAsia="Times New Roman"/>
          <w:b/>
          <w:bCs/>
          <w:color w:val="000080"/>
          <w:lang w:val="en-US"/>
        </w:rPr>
      </w:pPr>
      <w:r w:rsidRPr="009C3B52">
        <w:rPr>
          <w:rFonts w:eastAsia="Times New Roman"/>
          <w:b/>
          <w:bCs/>
          <w:color w:val="000080"/>
          <w:lang w:val="en-US"/>
        </w:rPr>
        <w:t>3-bob. Subsidiyani hisoblash tartibi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18. Subsidiya ushbu Nizom talablari asosida rasmiylashtirilgan lizing va kredit muddatidan kelib chiqib haqiqatda qoldiq qarz summasiga hisoblanadi.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Bunda, to‘lov jadvali bo‘yicha muddati o‘tgan qarzdorlikka qayta subsidiya hisoblanishiga yo‘l qo‘yilmaydi.</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35" w:anchor="-5735993"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Qarz oluvchi lizing yoki kreditni uni muddati o‘tgandan so‘ng qaytarganda ajratiladigan subsidiya tasdiqlangan to‘lov jadvalida qayd etilgan summadan oshmasligi lozim.</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(18-band O‘zbekiston Respublikasi Prezidentining 2021-yil 11-noyabrdagi PQ-7-sonli </w:t>
      </w:r>
      <w:hyperlink r:id="rId36" w:anchor="-5732521" w:history="1">
        <w:r w:rsidRPr="009C3B52">
          <w:rPr>
            <w:rFonts w:eastAsia="Times New Roman"/>
            <w:i/>
            <w:iCs/>
            <w:color w:val="008080"/>
            <w:sz w:val="22"/>
            <w:szCs w:val="22"/>
            <w:lang w:val="en-US"/>
          </w:rPr>
          <w:t xml:space="preserve">qaroriga </w:t>
        </w:r>
      </w:hyperlink>
      <w:r w:rsidRPr="009C3B52">
        <w:rPr>
          <w:rStyle w:val="a4"/>
          <w:rFonts w:eastAsia="Times New Roman"/>
          <w:color w:val="800000"/>
          <w:sz w:val="22"/>
          <w:szCs w:val="22"/>
          <w:lang w:val="en-US"/>
        </w:rPr>
        <w:t>asosan uchinchi xatboshi bilan to‘ldirilgan — Qonunchilik ma’lumotlari milliy bazasi, 11.11.2021-y., 07/21/7/1058-son)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19. Qarz oluvchi shartnomaning to‘lov jadvaliga muvofiq o‘ziga tegishli bo‘lgan lizing yoki kredit foiz to‘lovlarini (subsidiya qilib beriladigan foizdan tashqari) to‘liq to‘lagan bo‘lishi shart.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20. Subsidiya lizing tashkiloti uchun har chorakda, tijorat banki uchun har oyda keyingi oyning 20-kunigacha taqdim etilgan buyurtmanomalar bo‘yicha hisoblangan joriy foizlar miqdorida hisob-kitob qilinadi.</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37" w:anchor="-4729134"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21. Jamg‘arma tomonidan lizing tashkiloti yoki tijorat banki hisobvarag‘iga qarz oluvchi uchun hisoblangan foiz to‘lovini qisman qoplash uchun o‘tkazib berilgan subsidiya ushbu qarz oluvchining hisoblangan foiz to‘lovlari uchun hisob-kitob qilinadi.</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(21-band O‘zbekiston Respublikasi Prezidentining 2021-yil 11-noyabrdagi PQ-7-sonli </w:t>
      </w:r>
      <w:hyperlink r:id="rId38" w:anchor="-5732525" w:history="1">
        <w:r w:rsidRPr="009C3B52">
          <w:rPr>
            <w:rFonts w:eastAsia="Times New Roman"/>
            <w:i/>
            <w:iCs/>
            <w:color w:val="008080"/>
            <w:sz w:val="22"/>
            <w:szCs w:val="22"/>
            <w:lang w:val="en-US"/>
          </w:rPr>
          <w:t xml:space="preserve">qarori </w:t>
        </w:r>
      </w:hyperlink>
      <w:r w:rsidRPr="009C3B52">
        <w:rPr>
          <w:rStyle w:val="a4"/>
          <w:rFonts w:eastAsia="Times New Roman"/>
          <w:color w:val="800000"/>
          <w:sz w:val="22"/>
          <w:szCs w:val="22"/>
          <w:lang w:val="en-US"/>
        </w:rPr>
        <w:t>tahririda — Qonunchilik ma’lumotlari milliy bazasi, 11.11.2021-y., 07/21/7/1058-son)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22. Ajratilgan subsidiya qarz oluvchiga hisoblangan subsidiya miqdoridan ko‘p bo‘lgan taqdirda ortiqcha mablag‘lar 2 bank ish kunidan kechiktirmasdan Jamg‘arma hisobvarag‘iga qaytarib o‘tkaziladi.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23. Lizing yoki kredit shartnomasining shartlari o‘zgargan taqdirda ilgari tasdiqlangan va hisoblangan subsidiya miqdori oshirilmaydi, subsidiya muddati uzaytirilmaydi.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24. Jamg‘arma tomonidan ajratilgan subsidiyadan maqsadli foydalanishni, to‘lovlarning va hisob-kitoblarning o‘z vaqtida amalga oshirilishini nazorat qilish O‘zbekiston Respublikasi Moliya vazirligining Davlat moliyaviy nazorati departamenti tomonidan belgilangan tartibda amalga oshiriladi.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Maqsadsiz foydalanilgan subsidiya mablag‘lari Bosh bitim shartlariga asosan Jamg‘armaga qaytariladi.</w:t>
      </w:r>
    </w:p>
    <w:p w:rsidR="009C3B52" w:rsidRPr="009C3B52" w:rsidRDefault="009C3B52" w:rsidP="009C3B52">
      <w:pPr>
        <w:shd w:val="clear" w:color="auto" w:fill="FFFFFF"/>
        <w:jc w:val="center"/>
        <w:rPr>
          <w:rFonts w:eastAsia="Times New Roman"/>
          <w:b/>
          <w:bCs/>
          <w:color w:val="000080"/>
          <w:lang w:val="en-US"/>
        </w:rPr>
      </w:pPr>
      <w:r w:rsidRPr="009C3B52">
        <w:rPr>
          <w:rFonts w:eastAsia="Times New Roman"/>
          <w:b/>
          <w:bCs/>
          <w:color w:val="000080"/>
          <w:lang w:val="en-US"/>
        </w:rPr>
        <w:t>4-bob. Subsidiya ajratishni to‘xtatish</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25. Subsidiya ajratilishini to‘xtatish quyidagi hollarda amalga oshiriladi:</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39" w:anchor="-4419977"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a) lizing yoki kredit shartnomasi bo‘yicha subsidiya maqsadsiz sarflanganligi aniqlanganda, qarz oluvchi tomonidan lizing yoki kredit asosiy qarzining tegishli qismi to‘lov jadvalida belgilangan sanadan boshlab 90 kun davomida to‘liq to‘lanmasa;</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(25-bandning “a” kichik bandi O‘zbekiston Respublikasi Prezidentining 2021-yil 11-noyabrdagi PQ-7-sonli </w:t>
      </w:r>
      <w:hyperlink r:id="rId40" w:anchor="-5732527" w:history="1">
        <w:r w:rsidRPr="009C3B52">
          <w:rPr>
            <w:rFonts w:eastAsia="Times New Roman"/>
            <w:i/>
            <w:iCs/>
            <w:color w:val="008080"/>
            <w:sz w:val="22"/>
            <w:szCs w:val="22"/>
            <w:lang w:val="en-US"/>
          </w:rPr>
          <w:t xml:space="preserve">qarori </w:t>
        </w:r>
      </w:hyperlink>
      <w:r w:rsidRPr="009C3B52">
        <w:rPr>
          <w:rStyle w:val="a4"/>
          <w:rFonts w:eastAsia="Times New Roman"/>
          <w:color w:val="800000"/>
          <w:sz w:val="22"/>
          <w:szCs w:val="22"/>
          <w:lang w:val="en-US"/>
        </w:rPr>
        <w:t>tahririda — Qonunchilik ma’lumotlari milliy bazasi, 11.11.2021-y., 07/21/7/1058-son)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b) qarz oluvchi tomonidan lizing yoki kredit shartnomasi bo‘yicha majburiyatlar to‘liq bajarilganda;</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v) qarz oluvchining subsidiya olishdan bosh tortganligi to‘g‘risidagi murojaati mavjud bo‘lganda;</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41" w:anchor="-4419981"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g) lizing yoki kredit shartnomasi to‘liq bekor qilinganda hamda qarz majburiyatlari boshqa shaxsga o‘tkazilganda;</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Style w:val="a4"/>
          <w:rFonts w:eastAsia="Times New Roman"/>
          <w:color w:val="800000"/>
          <w:sz w:val="22"/>
          <w:szCs w:val="22"/>
          <w:lang w:val="en-US"/>
        </w:rPr>
        <w:t xml:space="preserve">(25-bandning “g” kichik bandi O‘zbekiston Respublikasi Prezidentining 2021-yil 11-noyabrdagi PQ-7-sonli </w:t>
      </w:r>
      <w:hyperlink r:id="rId42" w:anchor="-5732530" w:history="1">
        <w:r w:rsidRPr="009C3B52">
          <w:rPr>
            <w:rFonts w:eastAsia="Times New Roman"/>
            <w:i/>
            <w:iCs/>
            <w:color w:val="008080"/>
            <w:sz w:val="22"/>
            <w:szCs w:val="22"/>
            <w:lang w:val="en-US"/>
          </w:rPr>
          <w:t xml:space="preserve">qarori </w:t>
        </w:r>
      </w:hyperlink>
      <w:r w:rsidRPr="009C3B52">
        <w:rPr>
          <w:rStyle w:val="a4"/>
          <w:rFonts w:eastAsia="Times New Roman"/>
          <w:color w:val="800000"/>
          <w:sz w:val="22"/>
          <w:szCs w:val="22"/>
          <w:lang w:val="en-US"/>
        </w:rPr>
        <w:t>tahririda — Qonunchilik ma’lumotlari milliy bazasi, 11.11.2021-y., 07/21/7/1058-son)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lastRenderedPageBreak/>
        <w:t xml:space="preserve">d) lizing yoki kredit shartnomasi bo‘yicha subsidiya va shartnoma shartlari to‘liq bajarilganligi to‘g‘risida lizing tashkiloti yoki tijorat banki murojaati asosida. </w:t>
      </w:r>
    </w:p>
    <w:p w:rsidR="009C3B52" w:rsidRPr="009C3B52" w:rsidRDefault="009C3B52" w:rsidP="009C3B52">
      <w:pPr>
        <w:shd w:val="clear" w:color="auto" w:fill="FFFFFF"/>
        <w:jc w:val="center"/>
        <w:rPr>
          <w:rFonts w:eastAsia="Times New Roman"/>
          <w:b/>
          <w:bCs/>
          <w:color w:val="000080"/>
          <w:lang w:val="en-US"/>
        </w:rPr>
      </w:pPr>
      <w:r w:rsidRPr="009C3B52">
        <w:rPr>
          <w:rFonts w:eastAsia="Times New Roman"/>
          <w:b/>
          <w:bCs/>
          <w:color w:val="000080"/>
          <w:lang w:val="en-US"/>
        </w:rPr>
        <w:t>5-bob. Yakunlovchi qoidalar</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26. Taraflar o‘rtasida yuzaga keladigan nizolar belgilangan tartibda sud tomonidan hal etiladi.</w:t>
      </w:r>
    </w:p>
    <w:p w:rsidR="009C3B52" w:rsidRPr="009C3B52" w:rsidRDefault="009C3B52" w:rsidP="009C3B52">
      <w:pPr>
        <w:shd w:val="clear" w:color="auto" w:fill="FFFFFF"/>
        <w:ind w:firstLine="851"/>
        <w:jc w:val="both"/>
        <w:rPr>
          <w:rFonts w:eastAsia="Times New Roman"/>
          <w:i/>
          <w:iCs/>
          <w:color w:val="800080"/>
          <w:sz w:val="22"/>
          <w:szCs w:val="22"/>
          <w:lang w:val="en-US"/>
        </w:rPr>
      </w:pPr>
      <w:hyperlink r:id="rId43" w:anchor="-4419991" w:history="1">
        <w:r w:rsidRPr="009C3B52">
          <w:rPr>
            <w:rFonts w:eastAsia="Times New Roman"/>
            <w:i/>
            <w:iCs/>
            <w:color w:val="008080"/>
            <w:sz w:val="22"/>
            <w:szCs w:val="22"/>
            <w:lang w:val="en-US"/>
          </w:rPr>
          <w:t>Oldingi</w:t>
        </w:r>
      </w:hyperlink>
      <w:r w:rsidRPr="009C3B52">
        <w:rPr>
          <w:rFonts w:eastAsia="Times New Roman"/>
          <w:i/>
          <w:iCs/>
          <w:color w:val="800080"/>
          <w:sz w:val="22"/>
          <w:szCs w:val="22"/>
          <w:lang w:val="en-US"/>
        </w:rPr>
        <w:t> tahrirga qarang.</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27. Ushbu Nizom talablari buzilishida aybdor bo‘lgan shaxslar qonunchilikka muvofiq javob beradilar.</w:t>
      </w:r>
    </w:p>
    <w:p w:rsidR="009C3B52" w:rsidRPr="009C3B52" w:rsidRDefault="009C3B52" w:rsidP="009C3B52">
      <w:pPr>
        <w:shd w:val="clear" w:color="auto" w:fill="FFFFFF"/>
        <w:ind w:firstLine="851"/>
        <w:jc w:val="both"/>
        <w:rPr>
          <w:rFonts w:eastAsia="Times New Roman"/>
          <w:i/>
          <w:iCs/>
          <w:color w:val="800000"/>
          <w:sz w:val="22"/>
          <w:szCs w:val="22"/>
          <w:lang w:val="en-US"/>
        </w:rPr>
      </w:pPr>
      <w:r w:rsidRPr="009C3B52">
        <w:rPr>
          <w:rFonts w:eastAsia="Times New Roman"/>
          <w:i/>
          <w:iCs/>
          <w:color w:val="800000"/>
          <w:sz w:val="22"/>
          <w:szCs w:val="22"/>
          <w:lang w:val="en-US"/>
        </w:rPr>
        <w:t xml:space="preserve">(27-band O‘zbekiston Respublikasi Vazirlar Mahkamasining 2022-yil 4-apreldagi 153-sonli </w:t>
      </w:r>
      <w:hyperlink r:id="rId44" w:anchor="-5939796" w:history="1">
        <w:r w:rsidRPr="009C3B52">
          <w:rPr>
            <w:rFonts w:eastAsia="Times New Roman"/>
            <w:i/>
            <w:iCs/>
            <w:color w:val="008080"/>
            <w:sz w:val="22"/>
            <w:szCs w:val="22"/>
            <w:lang w:val="en-US"/>
          </w:rPr>
          <w:t xml:space="preserve">qarori </w:t>
        </w:r>
      </w:hyperlink>
      <w:r w:rsidRPr="009C3B52">
        <w:rPr>
          <w:rFonts w:eastAsia="Times New Roman"/>
          <w:i/>
          <w:iCs/>
          <w:color w:val="800000"/>
          <w:sz w:val="22"/>
          <w:szCs w:val="22"/>
          <w:lang w:val="en-US"/>
        </w:rPr>
        <w:t>tahririda — Qonunchilik ma’lumotlari milliy bazasi, 05.04.2022-y., 09/22/153/0266-son)</w:t>
      </w:r>
    </w:p>
    <w:p w:rsidR="009C3B52" w:rsidRPr="009C3B52" w:rsidRDefault="009C3B52" w:rsidP="009C3B52">
      <w:pPr>
        <w:shd w:val="clear" w:color="auto" w:fill="FFFFFF"/>
        <w:jc w:val="center"/>
        <w:rPr>
          <w:rFonts w:eastAsia="Times New Roman"/>
          <w:color w:val="000080"/>
          <w:sz w:val="22"/>
          <w:szCs w:val="22"/>
          <w:lang w:val="en-US"/>
        </w:rPr>
      </w:pPr>
      <w:r w:rsidRPr="009C3B52">
        <w:rPr>
          <w:rFonts w:eastAsia="Times New Roman"/>
          <w:color w:val="000080"/>
          <w:sz w:val="22"/>
          <w:szCs w:val="22"/>
          <w:lang w:val="en-US"/>
        </w:rPr>
        <w:t xml:space="preserve">Qishloq xo‘jaligi texnikasini kredit va lizing shartlarida xarid qilishni davlat tomonidan qo‘llab-quvvatlash tartibi to‘g‘risidagi </w:t>
      </w:r>
      <w:hyperlink r:id="rId45" w:history="1">
        <w:r w:rsidRPr="009C3B52">
          <w:rPr>
            <w:rFonts w:eastAsia="Times New Roman"/>
            <w:color w:val="008080"/>
            <w:sz w:val="22"/>
            <w:szCs w:val="22"/>
            <w:lang w:val="en-US"/>
          </w:rPr>
          <w:t xml:space="preserve">nizomga </w:t>
        </w:r>
      </w:hyperlink>
      <w:r w:rsidRPr="009C3B52">
        <w:rPr>
          <w:rFonts w:eastAsia="Times New Roman"/>
          <w:color w:val="000080"/>
          <w:sz w:val="22"/>
          <w:szCs w:val="22"/>
          <w:lang w:val="en-US"/>
        </w:rPr>
        <w:br/>
        <w:t>ILOVA</w:t>
      </w:r>
    </w:p>
    <w:p w:rsidR="009C3B52" w:rsidRPr="009C3B52" w:rsidRDefault="009C3B52" w:rsidP="009C3B52">
      <w:pPr>
        <w:shd w:val="clear" w:color="auto" w:fill="FFFFFF"/>
        <w:jc w:val="center"/>
        <w:rPr>
          <w:rFonts w:eastAsia="Times New Roman"/>
          <w:b/>
          <w:bCs/>
          <w:color w:val="000080"/>
          <w:lang w:val="en-US"/>
        </w:rPr>
      </w:pPr>
      <w:r w:rsidRPr="009C3B52">
        <w:rPr>
          <w:rFonts w:eastAsia="Times New Roman"/>
          <w:b/>
          <w:bCs/>
          <w:color w:val="000080"/>
          <w:lang w:val="en-US"/>
        </w:rPr>
        <w:t>Lizing yoki tijorat banki tomonidan qishloq xo‘jaligi korxonasiga qishloq xo‘jalik texnikasini lizing yoki kredit shartlarida xarid qilish uchun ajratilgan lizing yoki kredit foizini qoplash uchun subsidiya ajratish</w:t>
      </w:r>
    </w:p>
    <w:p w:rsidR="009C3B52" w:rsidRDefault="009C3B52" w:rsidP="009C3B52">
      <w:pPr>
        <w:shd w:val="clear" w:color="auto" w:fill="FFFFFF"/>
        <w:jc w:val="center"/>
        <w:rPr>
          <w:rFonts w:eastAsia="Times New Roman"/>
          <w:caps/>
          <w:color w:val="000080"/>
        </w:rPr>
      </w:pPr>
      <w:r>
        <w:rPr>
          <w:rFonts w:eastAsia="Times New Roman"/>
          <w:caps/>
          <w:color w:val="000080"/>
        </w:rPr>
        <w:t>SXEMASI</w:t>
      </w:r>
    </w:p>
    <w:p w:rsidR="009C3B52" w:rsidRDefault="009C3B52" w:rsidP="009C3B52">
      <w:pPr>
        <w:shd w:val="clear" w:color="auto" w:fill="FFFFFF"/>
        <w:ind w:firstLine="851"/>
        <w:jc w:val="both"/>
        <w:rPr>
          <w:rFonts w:eastAsia="Times New Roman"/>
          <w:i/>
          <w:iCs/>
          <w:color w:val="800080"/>
          <w:sz w:val="22"/>
          <w:szCs w:val="22"/>
        </w:rPr>
      </w:pPr>
      <w:hyperlink r:id="rId46" w:anchor="-4420608" w:history="1">
        <w:r>
          <w:rPr>
            <w:rFonts w:eastAsia="Times New Roman"/>
            <w:i/>
            <w:iCs/>
            <w:color w:val="008080"/>
            <w:sz w:val="22"/>
            <w:szCs w:val="22"/>
          </w:rPr>
          <w:t>Oldingi</w:t>
        </w:r>
      </w:hyperlink>
      <w:r>
        <w:rPr>
          <w:rFonts w:eastAsia="Times New Roman"/>
          <w:i/>
          <w:iCs/>
          <w:color w:val="800080"/>
          <w:sz w:val="22"/>
          <w:szCs w:val="22"/>
        </w:rPr>
        <w:t> tahrirga qarang.</w:t>
      </w:r>
    </w:p>
    <w:tbl>
      <w:tblPr>
        <w:tblW w:w="5000" w:type="pct"/>
        <w:shd w:val="clear" w:color="auto" w:fill="FFFFFF"/>
        <w:tblCellMar>
          <w:left w:w="0" w:type="dxa"/>
          <w:right w:w="0" w:type="dxa"/>
        </w:tblCellMar>
        <w:tblLook w:val="04A0" w:firstRow="1" w:lastRow="0" w:firstColumn="1" w:lastColumn="0" w:noHBand="0" w:noVBand="1"/>
      </w:tblPr>
      <w:tblGrid>
        <w:gridCol w:w="1221"/>
        <w:gridCol w:w="120"/>
        <w:gridCol w:w="5334"/>
        <w:gridCol w:w="120"/>
        <w:gridCol w:w="1248"/>
        <w:gridCol w:w="120"/>
        <w:gridCol w:w="1476"/>
      </w:tblGrid>
      <w:tr w:rsidR="009C3B52" w:rsidTr="00752EEC">
        <w:trPr>
          <w:cantSplit/>
        </w:trPr>
        <w:tc>
          <w:tcPr>
            <w:tcW w:w="579"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rPr>
                <w:rStyle w:val="a3"/>
              </w:rPr>
              <w:t>Bosqichlar</w:t>
            </w:r>
          </w:p>
        </w:tc>
        <w:tc>
          <w:tcPr>
            <w:tcW w:w="53" w:type="pct"/>
            <w:shd w:val="clear" w:color="auto" w:fill="FFFFFF"/>
            <w:tcMar>
              <w:top w:w="0" w:type="dxa"/>
              <w:left w:w="57" w:type="dxa"/>
              <w:bottom w:w="0" w:type="dxa"/>
              <w:right w:w="57" w:type="dxa"/>
            </w:tcMar>
            <w:vAlign w:val="center"/>
            <w:hideMark/>
          </w:tcPr>
          <w:p w:rsidR="009C3B52" w:rsidRDefault="009C3B52" w:rsidP="00752EEC">
            <w:pPr>
              <w:jc w:val="center"/>
            </w:pPr>
          </w:p>
        </w:tc>
        <w:tc>
          <w:tcPr>
            <w:tcW w:w="2842"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rPr>
                <w:rStyle w:val="a3"/>
              </w:rPr>
              <w:t>Amalga oshiriladigan tadbirlar</w:t>
            </w:r>
          </w:p>
        </w:tc>
        <w:tc>
          <w:tcPr>
            <w:tcW w:w="53" w:type="pct"/>
            <w:shd w:val="clear" w:color="auto" w:fill="FFFFFF"/>
            <w:tcMar>
              <w:top w:w="0" w:type="dxa"/>
              <w:left w:w="57" w:type="dxa"/>
              <w:bottom w:w="0" w:type="dxa"/>
              <w:right w:w="57" w:type="dxa"/>
            </w:tcMar>
            <w:vAlign w:val="center"/>
            <w:hideMark/>
          </w:tcPr>
          <w:p w:rsidR="009C3B52" w:rsidRDefault="009C3B52" w:rsidP="00752EEC">
            <w:pPr>
              <w:jc w:val="center"/>
            </w:pPr>
          </w:p>
        </w:tc>
        <w:tc>
          <w:tcPr>
            <w:tcW w:w="579"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rPr>
                <w:rStyle w:val="a3"/>
              </w:rPr>
              <w:t>Muddati</w:t>
            </w:r>
          </w:p>
        </w:tc>
        <w:tc>
          <w:tcPr>
            <w:tcW w:w="53" w:type="pct"/>
            <w:shd w:val="clear" w:color="auto" w:fill="FFFFFF"/>
            <w:tcMar>
              <w:top w:w="0" w:type="dxa"/>
              <w:left w:w="57" w:type="dxa"/>
              <w:bottom w:w="0" w:type="dxa"/>
              <w:right w:w="57" w:type="dxa"/>
            </w:tcMar>
            <w:vAlign w:val="center"/>
            <w:hideMark/>
          </w:tcPr>
          <w:p w:rsidR="009C3B52" w:rsidRDefault="009C3B52" w:rsidP="00752EEC">
            <w:pPr>
              <w:jc w:val="center"/>
            </w:pPr>
          </w:p>
        </w:tc>
        <w:tc>
          <w:tcPr>
            <w:tcW w:w="842"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rPr>
                <w:rStyle w:val="a3"/>
              </w:rPr>
              <w:t>Mas’ullar</w:t>
            </w:r>
          </w:p>
        </w:tc>
      </w:tr>
      <w:tr w:rsidR="009C3B52" w:rsidTr="00752EEC">
        <w:trPr>
          <w:cantSplit/>
        </w:trPr>
        <w:tc>
          <w:tcPr>
            <w:tcW w:w="0" w:type="auto"/>
            <w:vMerge/>
            <w:shd w:val="clear" w:color="auto" w:fill="FFFFFF"/>
            <w:vAlign w:val="center"/>
            <w:hideMark/>
          </w:tcPr>
          <w:p w:rsidR="009C3B52" w:rsidRDefault="009C3B52" w:rsidP="00752EEC"/>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0" w:type="auto"/>
            <w:vMerge/>
            <w:shd w:val="clear" w:color="auto" w:fill="FFFFFF"/>
            <w:vAlign w:val="center"/>
            <w:hideMark/>
          </w:tcPr>
          <w:p w:rsidR="009C3B52" w:rsidRDefault="009C3B52" w:rsidP="00752EEC"/>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0" w:type="auto"/>
            <w:vMerge/>
            <w:shd w:val="clear" w:color="auto" w:fill="FFFFFF"/>
            <w:vAlign w:val="center"/>
            <w:hideMark/>
          </w:tcPr>
          <w:p w:rsidR="009C3B52" w:rsidRDefault="009C3B52" w:rsidP="00752EEC"/>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0" w:type="auto"/>
            <w:vMerge/>
            <w:shd w:val="clear" w:color="auto" w:fill="FFFFFF"/>
            <w:vAlign w:val="center"/>
            <w:hideMark/>
          </w:tcPr>
          <w:p w:rsidR="009C3B52" w:rsidRDefault="009C3B52" w:rsidP="00752EEC"/>
        </w:tc>
      </w:tr>
      <w:tr w:rsidR="009C3B52" w:rsidTr="00752EEC">
        <w:trPr>
          <w:cantSplit/>
        </w:trPr>
        <w:tc>
          <w:tcPr>
            <w:tcW w:w="579" w:type="pct"/>
            <w:shd w:val="clear" w:color="auto" w:fill="FFFFFF"/>
            <w:tcMar>
              <w:top w:w="0" w:type="dxa"/>
              <w:left w:w="57" w:type="dxa"/>
              <w:bottom w:w="0" w:type="dxa"/>
              <w:right w:w="57" w:type="dxa"/>
            </w:tcMar>
            <w:vAlign w:val="center"/>
            <w:hideMark/>
          </w:tcPr>
          <w:p w:rsidR="009C3B52" w:rsidRDefault="009C3B52" w:rsidP="00752EEC">
            <w:pPr>
              <w:rPr>
                <w:rFonts w:eastAsia="Times New Roman"/>
                <w:sz w:val="20"/>
                <w:szCs w:val="20"/>
              </w:rPr>
            </w:pPr>
          </w:p>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2842"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579" w:type="pct"/>
            <w:shd w:val="clear" w:color="auto" w:fill="FFFFFF"/>
            <w:tcMar>
              <w:top w:w="0" w:type="dxa"/>
              <w:left w:w="57" w:type="dxa"/>
              <w:bottom w:w="0" w:type="dxa"/>
              <w:right w:w="57" w:type="dxa"/>
            </w:tcMar>
            <w:vAlign w:val="center"/>
            <w:hideMark/>
          </w:tcPr>
          <w:p w:rsidR="009C3B52" w:rsidRDefault="009C3B52" w:rsidP="00752EEC">
            <w:pPr>
              <w:rPr>
                <w:rFonts w:eastAsia="Times New Roman"/>
                <w:sz w:val="20"/>
                <w:szCs w:val="20"/>
              </w:rPr>
            </w:pPr>
          </w:p>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842" w:type="pct"/>
            <w:shd w:val="clear" w:color="auto" w:fill="FFFFFF"/>
            <w:tcMar>
              <w:top w:w="0" w:type="dxa"/>
              <w:left w:w="57" w:type="dxa"/>
              <w:bottom w:w="0" w:type="dxa"/>
              <w:right w:w="57" w:type="dxa"/>
            </w:tcMar>
            <w:vAlign w:val="center"/>
            <w:hideMark/>
          </w:tcPr>
          <w:p w:rsidR="009C3B52" w:rsidRDefault="009C3B52" w:rsidP="00752EEC">
            <w:pPr>
              <w:rPr>
                <w:rFonts w:eastAsia="Times New Roman"/>
                <w:sz w:val="20"/>
                <w:szCs w:val="20"/>
              </w:rPr>
            </w:pPr>
          </w:p>
        </w:tc>
      </w:tr>
      <w:tr w:rsidR="009C3B52" w:rsidTr="00752EEC">
        <w:trPr>
          <w:cantSplit/>
        </w:trPr>
        <w:tc>
          <w:tcPr>
            <w:tcW w:w="579"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t>I-bosqich</w:t>
            </w:r>
          </w:p>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2842" w:type="pct"/>
            <w:vMerge w:val="restart"/>
            <w:shd w:val="clear" w:color="auto" w:fill="FFFFFF"/>
            <w:tcMar>
              <w:top w:w="0" w:type="dxa"/>
              <w:left w:w="57" w:type="dxa"/>
              <w:bottom w:w="0" w:type="dxa"/>
              <w:right w:w="57" w:type="dxa"/>
            </w:tcMar>
            <w:hideMark/>
          </w:tcPr>
          <w:p w:rsidR="009C3B52" w:rsidRDefault="009C3B52" w:rsidP="00752EEC">
            <w:r>
              <w:t>Qishloq xo‘jaligi korxonasi lizing tashkiloti yoki tijorat bankiga qishloq xo‘jaligi texnikasini lizing yoki kredit shartlarida xarid qilish uchun ariza taqdim etadi.</w:t>
            </w:r>
          </w:p>
        </w:tc>
        <w:tc>
          <w:tcPr>
            <w:tcW w:w="53" w:type="pct"/>
            <w:shd w:val="clear" w:color="auto" w:fill="FFFFFF"/>
            <w:tcMar>
              <w:top w:w="0" w:type="dxa"/>
              <w:left w:w="57" w:type="dxa"/>
              <w:bottom w:w="0" w:type="dxa"/>
              <w:right w:w="57" w:type="dxa"/>
            </w:tcMar>
            <w:hideMark/>
          </w:tcPr>
          <w:p w:rsidR="009C3B52" w:rsidRDefault="009C3B52" w:rsidP="00752EEC"/>
        </w:tc>
        <w:tc>
          <w:tcPr>
            <w:tcW w:w="579"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t>doimiy</w:t>
            </w:r>
          </w:p>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842"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t>Qishloq xo‘jaligi korxonasi</w:t>
            </w:r>
          </w:p>
        </w:tc>
      </w:tr>
      <w:tr w:rsidR="009C3B52" w:rsidTr="00752EEC">
        <w:trPr>
          <w:cantSplit/>
        </w:trPr>
        <w:tc>
          <w:tcPr>
            <w:tcW w:w="0" w:type="auto"/>
            <w:vMerge/>
            <w:shd w:val="clear" w:color="auto" w:fill="FFFFFF"/>
            <w:vAlign w:val="center"/>
            <w:hideMark/>
          </w:tcPr>
          <w:p w:rsidR="009C3B52" w:rsidRDefault="009C3B52" w:rsidP="00752EEC"/>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0" w:type="auto"/>
            <w:vMerge/>
            <w:shd w:val="clear" w:color="auto" w:fill="FFFFFF"/>
            <w:vAlign w:val="center"/>
            <w:hideMark/>
          </w:tcPr>
          <w:p w:rsidR="009C3B52" w:rsidRDefault="009C3B52" w:rsidP="00752EEC"/>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0" w:type="auto"/>
            <w:vMerge/>
            <w:shd w:val="clear" w:color="auto" w:fill="FFFFFF"/>
            <w:vAlign w:val="center"/>
            <w:hideMark/>
          </w:tcPr>
          <w:p w:rsidR="009C3B52" w:rsidRDefault="009C3B52" w:rsidP="00752EEC"/>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0" w:type="auto"/>
            <w:vMerge/>
            <w:shd w:val="clear" w:color="auto" w:fill="FFFFFF"/>
            <w:vAlign w:val="center"/>
            <w:hideMark/>
          </w:tcPr>
          <w:p w:rsidR="009C3B52" w:rsidRDefault="009C3B52" w:rsidP="00752EEC"/>
        </w:tc>
      </w:tr>
      <w:tr w:rsidR="009C3B52" w:rsidTr="00752EEC">
        <w:trPr>
          <w:cantSplit/>
        </w:trPr>
        <w:tc>
          <w:tcPr>
            <w:tcW w:w="579" w:type="pct"/>
            <w:shd w:val="clear" w:color="auto" w:fill="FFFFFF"/>
            <w:tcMar>
              <w:top w:w="0" w:type="dxa"/>
              <w:left w:w="57" w:type="dxa"/>
              <w:bottom w:w="0" w:type="dxa"/>
              <w:right w:w="57" w:type="dxa"/>
            </w:tcMar>
            <w:vAlign w:val="center"/>
            <w:hideMark/>
          </w:tcPr>
          <w:p w:rsidR="009C3B52" w:rsidRDefault="009C3B52" w:rsidP="00752EEC">
            <w:pPr>
              <w:rPr>
                <w:rFonts w:eastAsia="Times New Roman"/>
                <w:sz w:val="20"/>
                <w:szCs w:val="20"/>
              </w:rPr>
            </w:pPr>
          </w:p>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2842"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579" w:type="pct"/>
            <w:shd w:val="clear" w:color="auto" w:fill="FFFFFF"/>
            <w:tcMar>
              <w:top w:w="0" w:type="dxa"/>
              <w:left w:w="57" w:type="dxa"/>
              <w:bottom w:w="0" w:type="dxa"/>
              <w:right w:w="57" w:type="dxa"/>
            </w:tcMar>
            <w:vAlign w:val="center"/>
            <w:hideMark/>
          </w:tcPr>
          <w:p w:rsidR="009C3B52" w:rsidRDefault="009C3B52" w:rsidP="00752EEC">
            <w:pPr>
              <w:rPr>
                <w:rFonts w:eastAsia="Times New Roman"/>
                <w:sz w:val="20"/>
                <w:szCs w:val="20"/>
              </w:rPr>
            </w:pPr>
          </w:p>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842" w:type="pct"/>
            <w:shd w:val="clear" w:color="auto" w:fill="FFFFFF"/>
            <w:tcMar>
              <w:top w:w="0" w:type="dxa"/>
              <w:left w:w="57" w:type="dxa"/>
              <w:bottom w:w="0" w:type="dxa"/>
              <w:right w:w="57" w:type="dxa"/>
            </w:tcMar>
            <w:vAlign w:val="center"/>
            <w:hideMark/>
          </w:tcPr>
          <w:p w:rsidR="009C3B52" w:rsidRDefault="009C3B52" w:rsidP="00752EEC">
            <w:pPr>
              <w:rPr>
                <w:rFonts w:eastAsia="Times New Roman"/>
                <w:sz w:val="20"/>
                <w:szCs w:val="20"/>
              </w:rPr>
            </w:pPr>
          </w:p>
        </w:tc>
      </w:tr>
      <w:tr w:rsidR="009C3B52" w:rsidRPr="009C3B52" w:rsidTr="00752EEC">
        <w:trPr>
          <w:cantSplit/>
        </w:trPr>
        <w:tc>
          <w:tcPr>
            <w:tcW w:w="579"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t>II-bosqich</w:t>
            </w:r>
          </w:p>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2842" w:type="pct"/>
            <w:vMerge w:val="restart"/>
            <w:shd w:val="clear" w:color="auto" w:fill="FFFFFF"/>
            <w:tcMar>
              <w:top w:w="0" w:type="dxa"/>
              <w:left w:w="57" w:type="dxa"/>
              <w:bottom w:w="0" w:type="dxa"/>
              <w:right w:w="57" w:type="dxa"/>
            </w:tcMar>
            <w:hideMark/>
          </w:tcPr>
          <w:p w:rsidR="009C3B52" w:rsidRDefault="009C3B52" w:rsidP="00752EEC">
            <w:r>
              <w:t>Lizing tashkiloti yoki tijorat banki qishloq xo‘jaligi korxonasi tomonidan qishloq xo‘jaligi texnikasini lizing yoki kredit shartlarida xarid qilish uchun taqdim etilgan arizani ko‘rib chiqadi.</w:t>
            </w:r>
          </w:p>
        </w:tc>
        <w:tc>
          <w:tcPr>
            <w:tcW w:w="53" w:type="pct"/>
            <w:shd w:val="clear" w:color="auto" w:fill="FFFFFF"/>
            <w:tcMar>
              <w:top w:w="0" w:type="dxa"/>
              <w:left w:w="57" w:type="dxa"/>
              <w:bottom w:w="0" w:type="dxa"/>
              <w:right w:w="57" w:type="dxa"/>
            </w:tcMar>
            <w:hideMark/>
          </w:tcPr>
          <w:p w:rsidR="009C3B52" w:rsidRDefault="009C3B52" w:rsidP="00752EEC"/>
        </w:tc>
        <w:tc>
          <w:tcPr>
            <w:tcW w:w="579"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t>3 bank ish kuni</w:t>
            </w:r>
          </w:p>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842" w:type="pct"/>
            <w:vMerge w:val="restart"/>
            <w:shd w:val="clear" w:color="auto" w:fill="FFFFFF"/>
            <w:tcMar>
              <w:top w:w="0" w:type="dxa"/>
              <w:left w:w="57" w:type="dxa"/>
              <w:bottom w:w="0" w:type="dxa"/>
              <w:right w:w="57" w:type="dxa"/>
            </w:tcMar>
            <w:vAlign w:val="center"/>
            <w:hideMark/>
          </w:tcPr>
          <w:p w:rsidR="009C3B52" w:rsidRPr="009C3B52" w:rsidRDefault="009C3B52" w:rsidP="00752EEC">
            <w:pPr>
              <w:jc w:val="center"/>
              <w:rPr>
                <w:lang w:val="en-US"/>
              </w:rPr>
            </w:pPr>
            <w:r w:rsidRPr="009C3B52">
              <w:rPr>
                <w:lang w:val="en-US"/>
              </w:rPr>
              <w:t>Lizing tashkiloti yoki tijorat banki</w:t>
            </w:r>
          </w:p>
        </w:tc>
      </w:tr>
      <w:tr w:rsidR="009C3B52" w:rsidRPr="009C3B52" w:rsidTr="00752EEC">
        <w:trPr>
          <w:cantSplit/>
        </w:trPr>
        <w:tc>
          <w:tcPr>
            <w:tcW w:w="0" w:type="auto"/>
            <w:vMerge/>
            <w:shd w:val="clear" w:color="auto" w:fill="FFFFFF"/>
            <w:vAlign w:val="center"/>
            <w:hideMark/>
          </w:tcPr>
          <w:p w:rsidR="009C3B52" w:rsidRPr="009C3B52" w:rsidRDefault="009C3B52" w:rsidP="00752EEC">
            <w:pPr>
              <w:rPr>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jc w:val="center"/>
              <w:rPr>
                <w:lang w:val="en-US"/>
              </w:rPr>
            </w:pPr>
          </w:p>
        </w:tc>
        <w:tc>
          <w:tcPr>
            <w:tcW w:w="0" w:type="auto"/>
            <w:vMerge/>
            <w:shd w:val="clear" w:color="auto" w:fill="FFFFFF"/>
            <w:vAlign w:val="center"/>
            <w:hideMark/>
          </w:tcPr>
          <w:p w:rsidR="009C3B52" w:rsidRPr="009C3B52" w:rsidRDefault="009C3B52" w:rsidP="00752EEC">
            <w:pPr>
              <w:rPr>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0" w:type="auto"/>
            <w:vMerge/>
            <w:shd w:val="clear" w:color="auto" w:fill="FFFFFF"/>
            <w:vAlign w:val="center"/>
            <w:hideMark/>
          </w:tcPr>
          <w:p w:rsidR="009C3B52" w:rsidRPr="009C3B52" w:rsidRDefault="009C3B52" w:rsidP="00752EEC">
            <w:pPr>
              <w:rPr>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0" w:type="auto"/>
            <w:vMerge/>
            <w:shd w:val="clear" w:color="auto" w:fill="FFFFFF"/>
            <w:vAlign w:val="center"/>
            <w:hideMark/>
          </w:tcPr>
          <w:p w:rsidR="009C3B52" w:rsidRPr="009C3B52" w:rsidRDefault="009C3B52" w:rsidP="00752EEC">
            <w:pPr>
              <w:rPr>
                <w:lang w:val="en-US"/>
              </w:rPr>
            </w:pPr>
          </w:p>
        </w:tc>
      </w:tr>
      <w:tr w:rsidR="009C3B52" w:rsidRPr="009C3B52" w:rsidTr="00752EEC">
        <w:trPr>
          <w:cantSplit/>
        </w:trPr>
        <w:tc>
          <w:tcPr>
            <w:tcW w:w="579" w:type="pct"/>
            <w:shd w:val="clear" w:color="auto" w:fill="FFFFFF"/>
            <w:tcMar>
              <w:top w:w="0" w:type="dxa"/>
              <w:left w:w="57" w:type="dxa"/>
              <w:bottom w:w="0" w:type="dxa"/>
              <w:right w:w="57" w:type="dxa"/>
            </w:tcMar>
            <w:vAlign w:val="center"/>
            <w:hideMark/>
          </w:tcPr>
          <w:p w:rsidR="009C3B52" w:rsidRPr="009C3B52" w:rsidRDefault="009C3B52" w:rsidP="00752EEC">
            <w:pPr>
              <w:rPr>
                <w:rFonts w:eastAsia="Times New Roman"/>
                <w:sz w:val="20"/>
                <w:szCs w:val="20"/>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2842"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579" w:type="pct"/>
            <w:shd w:val="clear" w:color="auto" w:fill="FFFFFF"/>
            <w:tcMar>
              <w:top w:w="0" w:type="dxa"/>
              <w:left w:w="57" w:type="dxa"/>
              <w:bottom w:w="0" w:type="dxa"/>
              <w:right w:w="57" w:type="dxa"/>
            </w:tcMar>
            <w:vAlign w:val="center"/>
            <w:hideMark/>
          </w:tcPr>
          <w:p w:rsidR="009C3B52" w:rsidRPr="009C3B52" w:rsidRDefault="009C3B52" w:rsidP="00752EEC">
            <w:pPr>
              <w:rPr>
                <w:rFonts w:eastAsia="Times New Roman"/>
                <w:sz w:val="20"/>
                <w:szCs w:val="20"/>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842" w:type="pct"/>
            <w:shd w:val="clear" w:color="auto" w:fill="FFFFFF"/>
            <w:tcMar>
              <w:top w:w="0" w:type="dxa"/>
              <w:left w:w="57" w:type="dxa"/>
              <w:bottom w:w="0" w:type="dxa"/>
              <w:right w:w="57" w:type="dxa"/>
            </w:tcMar>
            <w:vAlign w:val="center"/>
            <w:hideMark/>
          </w:tcPr>
          <w:p w:rsidR="009C3B52" w:rsidRPr="009C3B52" w:rsidRDefault="009C3B52" w:rsidP="00752EEC">
            <w:pPr>
              <w:rPr>
                <w:rFonts w:eastAsia="Times New Roman"/>
                <w:sz w:val="20"/>
                <w:szCs w:val="20"/>
                <w:lang w:val="en-US"/>
              </w:rPr>
            </w:pPr>
          </w:p>
        </w:tc>
      </w:tr>
      <w:tr w:rsidR="009C3B52" w:rsidRPr="009C3B52" w:rsidTr="00752EEC">
        <w:trPr>
          <w:cantSplit/>
        </w:trPr>
        <w:tc>
          <w:tcPr>
            <w:tcW w:w="579"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t>III-bosqich</w:t>
            </w:r>
          </w:p>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2842" w:type="pct"/>
            <w:vMerge w:val="restart"/>
            <w:shd w:val="clear" w:color="auto" w:fill="FFFFFF"/>
            <w:tcMar>
              <w:top w:w="0" w:type="dxa"/>
              <w:left w:w="57" w:type="dxa"/>
              <w:bottom w:w="0" w:type="dxa"/>
              <w:right w:w="57" w:type="dxa"/>
            </w:tcMar>
            <w:hideMark/>
          </w:tcPr>
          <w:p w:rsidR="009C3B52" w:rsidRDefault="009C3B52" w:rsidP="00752EEC">
            <w:r>
              <w:t>Lizing tashkiloti yoki tijorat banki tomonidan ijobiy xulosa qabul qilinganda qishloq xo‘jaligi korxonasiga qishloq xo‘jaligi texnikasini lizing yoki kredit shartlarida xarid qilish uchun lizing yoki kredit ajratadi.</w:t>
            </w:r>
          </w:p>
        </w:tc>
        <w:tc>
          <w:tcPr>
            <w:tcW w:w="53" w:type="pct"/>
            <w:shd w:val="clear" w:color="auto" w:fill="FFFFFF"/>
            <w:tcMar>
              <w:top w:w="0" w:type="dxa"/>
              <w:left w:w="57" w:type="dxa"/>
              <w:bottom w:w="0" w:type="dxa"/>
              <w:right w:w="57" w:type="dxa"/>
            </w:tcMar>
            <w:hideMark/>
          </w:tcPr>
          <w:p w:rsidR="009C3B52" w:rsidRDefault="009C3B52" w:rsidP="00752EEC"/>
        </w:tc>
        <w:tc>
          <w:tcPr>
            <w:tcW w:w="579" w:type="pct"/>
            <w:vMerge w:val="restart"/>
            <w:shd w:val="clear" w:color="auto" w:fill="FFFFFF"/>
            <w:tcMar>
              <w:top w:w="0" w:type="dxa"/>
              <w:left w:w="57" w:type="dxa"/>
              <w:bottom w:w="0" w:type="dxa"/>
              <w:right w:w="57" w:type="dxa"/>
            </w:tcMar>
            <w:vAlign w:val="center"/>
            <w:hideMark/>
          </w:tcPr>
          <w:p w:rsidR="009C3B52" w:rsidRPr="009C3B52" w:rsidRDefault="009C3B52" w:rsidP="00752EEC">
            <w:pPr>
              <w:jc w:val="center"/>
              <w:rPr>
                <w:lang w:val="en-US"/>
              </w:rPr>
            </w:pPr>
            <w:r w:rsidRPr="009C3B52">
              <w:rPr>
                <w:lang w:val="en-US"/>
              </w:rPr>
              <w:t>xulosa qabul qilingandan keyin 1 bank ish kuni</w:t>
            </w:r>
          </w:p>
        </w:tc>
        <w:tc>
          <w:tcPr>
            <w:tcW w:w="53" w:type="pct"/>
            <w:shd w:val="clear" w:color="auto" w:fill="FFFFFF"/>
            <w:tcMar>
              <w:top w:w="0" w:type="dxa"/>
              <w:left w:w="57" w:type="dxa"/>
              <w:bottom w:w="0" w:type="dxa"/>
              <w:right w:w="57" w:type="dxa"/>
            </w:tcMar>
            <w:hideMark/>
          </w:tcPr>
          <w:p w:rsidR="009C3B52" w:rsidRPr="009C3B52" w:rsidRDefault="009C3B52" w:rsidP="00752EEC">
            <w:pPr>
              <w:jc w:val="center"/>
              <w:rPr>
                <w:lang w:val="en-US"/>
              </w:rPr>
            </w:pPr>
          </w:p>
        </w:tc>
        <w:tc>
          <w:tcPr>
            <w:tcW w:w="842" w:type="pct"/>
            <w:vMerge w:val="restart"/>
            <w:shd w:val="clear" w:color="auto" w:fill="FFFFFF"/>
            <w:tcMar>
              <w:top w:w="0" w:type="dxa"/>
              <w:left w:w="57" w:type="dxa"/>
              <w:bottom w:w="0" w:type="dxa"/>
              <w:right w:w="57" w:type="dxa"/>
            </w:tcMar>
            <w:vAlign w:val="center"/>
            <w:hideMark/>
          </w:tcPr>
          <w:p w:rsidR="009C3B52" w:rsidRPr="009C3B52" w:rsidRDefault="009C3B52" w:rsidP="00752EEC">
            <w:pPr>
              <w:jc w:val="center"/>
              <w:rPr>
                <w:lang w:val="en-US"/>
              </w:rPr>
            </w:pPr>
            <w:r w:rsidRPr="009C3B52">
              <w:rPr>
                <w:lang w:val="en-US"/>
              </w:rPr>
              <w:t>Liznng tashkiloti yoki tijorat banki</w:t>
            </w:r>
          </w:p>
        </w:tc>
      </w:tr>
      <w:tr w:rsidR="009C3B52" w:rsidRPr="009C3B52" w:rsidTr="00752EEC">
        <w:trPr>
          <w:cantSplit/>
        </w:trPr>
        <w:tc>
          <w:tcPr>
            <w:tcW w:w="0" w:type="auto"/>
            <w:vMerge/>
            <w:shd w:val="clear" w:color="auto" w:fill="FFFFFF"/>
            <w:vAlign w:val="center"/>
            <w:hideMark/>
          </w:tcPr>
          <w:p w:rsidR="009C3B52" w:rsidRPr="009C3B52" w:rsidRDefault="009C3B52" w:rsidP="00752EEC">
            <w:pPr>
              <w:rPr>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jc w:val="center"/>
              <w:rPr>
                <w:lang w:val="en-US"/>
              </w:rPr>
            </w:pPr>
          </w:p>
        </w:tc>
        <w:tc>
          <w:tcPr>
            <w:tcW w:w="0" w:type="auto"/>
            <w:vMerge/>
            <w:shd w:val="clear" w:color="auto" w:fill="FFFFFF"/>
            <w:vAlign w:val="center"/>
            <w:hideMark/>
          </w:tcPr>
          <w:p w:rsidR="009C3B52" w:rsidRPr="009C3B52" w:rsidRDefault="009C3B52" w:rsidP="00752EEC">
            <w:pPr>
              <w:rPr>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0" w:type="auto"/>
            <w:vMerge/>
            <w:shd w:val="clear" w:color="auto" w:fill="FFFFFF"/>
            <w:vAlign w:val="center"/>
            <w:hideMark/>
          </w:tcPr>
          <w:p w:rsidR="009C3B52" w:rsidRPr="009C3B52" w:rsidRDefault="009C3B52" w:rsidP="00752EEC">
            <w:pPr>
              <w:rPr>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0" w:type="auto"/>
            <w:vMerge/>
            <w:shd w:val="clear" w:color="auto" w:fill="FFFFFF"/>
            <w:vAlign w:val="center"/>
            <w:hideMark/>
          </w:tcPr>
          <w:p w:rsidR="009C3B52" w:rsidRPr="009C3B52" w:rsidRDefault="009C3B52" w:rsidP="00752EEC">
            <w:pPr>
              <w:rPr>
                <w:lang w:val="en-US"/>
              </w:rPr>
            </w:pPr>
          </w:p>
        </w:tc>
      </w:tr>
      <w:tr w:rsidR="009C3B52" w:rsidRPr="009C3B52" w:rsidTr="00752EEC">
        <w:trPr>
          <w:cantSplit/>
        </w:trPr>
        <w:tc>
          <w:tcPr>
            <w:tcW w:w="579" w:type="pct"/>
            <w:shd w:val="clear" w:color="auto" w:fill="FFFFFF"/>
            <w:tcMar>
              <w:top w:w="0" w:type="dxa"/>
              <w:left w:w="57" w:type="dxa"/>
              <w:bottom w:w="0" w:type="dxa"/>
              <w:right w:w="57" w:type="dxa"/>
            </w:tcMar>
            <w:vAlign w:val="center"/>
            <w:hideMark/>
          </w:tcPr>
          <w:p w:rsidR="009C3B52" w:rsidRPr="009C3B52" w:rsidRDefault="009C3B52" w:rsidP="00752EEC">
            <w:pPr>
              <w:rPr>
                <w:rFonts w:eastAsia="Times New Roman"/>
                <w:sz w:val="20"/>
                <w:szCs w:val="20"/>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2842"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579" w:type="pct"/>
            <w:shd w:val="clear" w:color="auto" w:fill="FFFFFF"/>
            <w:tcMar>
              <w:top w:w="0" w:type="dxa"/>
              <w:left w:w="57" w:type="dxa"/>
              <w:bottom w:w="0" w:type="dxa"/>
              <w:right w:w="57" w:type="dxa"/>
            </w:tcMar>
            <w:vAlign w:val="center"/>
            <w:hideMark/>
          </w:tcPr>
          <w:p w:rsidR="009C3B52" w:rsidRPr="009C3B52" w:rsidRDefault="009C3B52" w:rsidP="00752EEC">
            <w:pPr>
              <w:rPr>
                <w:rFonts w:eastAsia="Times New Roman"/>
                <w:sz w:val="20"/>
                <w:szCs w:val="20"/>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842" w:type="pct"/>
            <w:shd w:val="clear" w:color="auto" w:fill="FFFFFF"/>
            <w:tcMar>
              <w:top w:w="0" w:type="dxa"/>
              <w:left w:w="57" w:type="dxa"/>
              <w:bottom w:w="0" w:type="dxa"/>
              <w:right w:w="57" w:type="dxa"/>
            </w:tcMar>
            <w:vAlign w:val="center"/>
            <w:hideMark/>
          </w:tcPr>
          <w:p w:rsidR="009C3B52" w:rsidRPr="009C3B52" w:rsidRDefault="009C3B52" w:rsidP="00752EEC">
            <w:pPr>
              <w:rPr>
                <w:rFonts w:eastAsia="Times New Roman"/>
                <w:sz w:val="20"/>
                <w:szCs w:val="20"/>
                <w:lang w:val="en-US"/>
              </w:rPr>
            </w:pPr>
          </w:p>
        </w:tc>
      </w:tr>
      <w:tr w:rsidR="009C3B52" w:rsidRPr="009C3B52" w:rsidTr="00752EEC">
        <w:trPr>
          <w:cantSplit/>
        </w:trPr>
        <w:tc>
          <w:tcPr>
            <w:tcW w:w="579"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t>IV-bosqich</w:t>
            </w:r>
          </w:p>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2842" w:type="pct"/>
            <w:vMerge w:val="restart"/>
            <w:shd w:val="clear" w:color="auto" w:fill="FFFFFF"/>
            <w:tcMar>
              <w:top w:w="0" w:type="dxa"/>
              <w:left w:w="57" w:type="dxa"/>
              <w:bottom w:w="0" w:type="dxa"/>
              <w:right w:w="57" w:type="dxa"/>
            </w:tcMar>
            <w:hideMark/>
          </w:tcPr>
          <w:p w:rsidR="009C3B52" w:rsidRDefault="009C3B52" w:rsidP="00752EEC">
            <w:r>
              <w:t>Lizing tashkiloti yoki tijorat banki qishloq xo‘jaligi korxonasiga qishloq xo‘jaligi texnikasini lizing yoki kredit shartlarida xarid qilish uchun ajratgan lizing yoki kredit foizini tegishli miqdorda qoplash uchun subsidiya ajratish yuzasidan Qishloq xo‘jaligini davlat tomonidan ko‘llab-quvvatlash jamg‘armasiga buyurtmanoma taqdim etadi.</w:t>
            </w:r>
          </w:p>
        </w:tc>
        <w:tc>
          <w:tcPr>
            <w:tcW w:w="53" w:type="pct"/>
            <w:shd w:val="clear" w:color="auto" w:fill="FFFFFF"/>
            <w:tcMar>
              <w:top w:w="0" w:type="dxa"/>
              <w:left w:w="57" w:type="dxa"/>
              <w:bottom w:w="0" w:type="dxa"/>
              <w:right w:w="57" w:type="dxa"/>
            </w:tcMar>
            <w:hideMark/>
          </w:tcPr>
          <w:p w:rsidR="009C3B52" w:rsidRDefault="009C3B52" w:rsidP="00752EEC"/>
        </w:tc>
        <w:tc>
          <w:tcPr>
            <w:tcW w:w="579" w:type="pct"/>
            <w:vMerge w:val="restart"/>
            <w:shd w:val="clear" w:color="auto" w:fill="FFFFFF"/>
            <w:tcMar>
              <w:top w:w="0" w:type="dxa"/>
              <w:left w:w="57" w:type="dxa"/>
              <w:bottom w:w="0" w:type="dxa"/>
              <w:right w:w="57" w:type="dxa"/>
            </w:tcMar>
            <w:vAlign w:val="center"/>
            <w:hideMark/>
          </w:tcPr>
          <w:p w:rsidR="009C3B52" w:rsidRPr="009C3B52" w:rsidRDefault="009C3B52" w:rsidP="00752EEC">
            <w:pPr>
              <w:jc w:val="center"/>
              <w:rPr>
                <w:lang w:val="en-US"/>
              </w:rPr>
            </w:pPr>
            <w:r w:rsidRPr="009C3B52">
              <w:rPr>
                <w:lang w:val="en-US"/>
              </w:rPr>
              <w:t>Hisobot davridan keyingi oyning 20 sanasiga kadar</w:t>
            </w:r>
          </w:p>
        </w:tc>
        <w:tc>
          <w:tcPr>
            <w:tcW w:w="53" w:type="pct"/>
            <w:shd w:val="clear" w:color="auto" w:fill="FFFFFF"/>
            <w:tcMar>
              <w:top w:w="0" w:type="dxa"/>
              <w:left w:w="57" w:type="dxa"/>
              <w:bottom w:w="0" w:type="dxa"/>
              <w:right w:w="57" w:type="dxa"/>
            </w:tcMar>
            <w:hideMark/>
          </w:tcPr>
          <w:p w:rsidR="009C3B52" w:rsidRPr="009C3B52" w:rsidRDefault="009C3B52" w:rsidP="00752EEC">
            <w:pPr>
              <w:jc w:val="center"/>
              <w:rPr>
                <w:lang w:val="en-US"/>
              </w:rPr>
            </w:pPr>
          </w:p>
        </w:tc>
        <w:tc>
          <w:tcPr>
            <w:tcW w:w="842" w:type="pct"/>
            <w:vMerge w:val="restart"/>
            <w:shd w:val="clear" w:color="auto" w:fill="FFFFFF"/>
            <w:tcMar>
              <w:top w:w="0" w:type="dxa"/>
              <w:left w:w="57" w:type="dxa"/>
              <w:bottom w:w="0" w:type="dxa"/>
              <w:right w:w="57" w:type="dxa"/>
            </w:tcMar>
            <w:vAlign w:val="center"/>
            <w:hideMark/>
          </w:tcPr>
          <w:p w:rsidR="009C3B52" w:rsidRPr="009C3B52" w:rsidRDefault="009C3B52" w:rsidP="00752EEC">
            <w:pPr>
              <w:jc w:val="center"/>
              <w:rPr>
                <w:lang w:val="en-US"/>
              </w:rPr>
            </w:pPr>
            <w:r w:rsidRPr="009C3B52">
              <w:rPr>
                <w:lang w:val="en-US"/>
              </w:rPr>
              <w:t>Lizing tashkiloti yoki tijorat banki</w:t>
            </w:r>
          </w:p>
        </w:tc>
      </w:tr>
      <w:tr w:rsidR="009C3B52" w:rsidRPr="009C3B52" w:rsidTr="00752EEC">
        <w:trPr>
          <w:cantSplit/>
        </w:trPr>
        <w:tc>
          <w:tcPr>
            <w:tcW w:w="0" w:type="auto"/>
            <w:vMerge/>
            <w:shd w:val="clear" w:color="auto" w:fill="FFFFFF"/>
            <w:vAlign w:val="center"/>
            <w:hideMark/>
          </w:tcPr>
          <w:p w:rsidR="009C3B52" w:rsidRPr="009C3B52" w:rsidRDefault="009C3B52" w:rsidP="00752EEC">
            <w:pPr>
              <w:rPr>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jc w:val="center"/>
              <w:rPr>
                <w:lang w:val="en-US"/>
              </w:rPr>
            </w:pPr>
          </w:p>
        </w:tc>
        <w:tc>
          <w:tcPr>
            <w:tcW w:w="0" w:type="auto"/>
            <w:vMerge/>
            <w:shd w:val="clear" w:color="auto" w:fill="FFFFFF"/>
            <w:vAlign w:val="center"/>
            <w:hideMark/>
          </w:tcPr>
          <w:p w:rsidR="009C3B52" w:rsidRPr="009C3B52" w:rsidRDefault="009C3B52" w:rsidP="00752EEC">
            <w:pPr>
              <w:rPr>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0" w:type="auto"/>
            <w:vMerge/>
            <w:shd w:val="clear" w:color="auto" w:fill="FFFFFF"/>
            <w:vAlign w:val="center"/>
            <w:hideMark/>
          </w:tcPr>
          <w:p w:rsidR="009C3B52" w:rsidRPr="009C3B52" w:rsidRDefault="009C3B52" w:rsidP="00752EEC">
            <w:pPr>
              <w:rPr>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0" w:type="auto"/>
            <w:vMerge/>
            <w:shd w:val="clear" w:color="auto" w:fill="FFFFFF"/>
            <w:vAlign w:val="center"/>
            <w:hideMark/>
          </w:tcPr>
          <w:p w:rsidR="009C3B52" w:rsidRPr="009C3B52" w:rsidRDefault="009C3B52" w:rsidP="00752EEC">
            <w:pPr>
              <w:rPr>
                <w:lang w:val="en-US"/>
              </w:rPr>
            </w:pPr>
          </w:p>
        </w:tc>
      </w:tr>
      <w:tr w:rsidR="009C3B52" w:rsidRPr="009C3B52" w:rsidTr="00752EEC">
        <w:trPr>
          <w:cantSplit/>
        </w:trPr>
        <w:tc>
          <w:tcPr>
            <w:tcW w:w="579" w:type="pct"/>
            <w:shd w:val="clear" w:color="auto" w:fill="FFFFFF"/>
            <w:tcMar>
              <w:top w:w="0" w:type="dxa"/>
              <w:left w:w="57" w:type="dxa"/>
              <w:bottom w:w="0" w:type="dxa"/>
              <w:right w:w="57" w:type="dxa"/>
            </w:tcMar>
            <w:vAlign w:val="center"/>
            <w:hideMark/>
          </w:tcPr>
          <w:p w:rsidR="009C3B52" w:rsidRPr="009C3B52" w:rsidRDefault="009C3B52" w:rsidP="00752EEC">
            <w:pPr>
              <w:rPr>
                <w:rFonts w:eastAsia="Times New Roman"/>
                <w:sz w:val="20"/>
                <w:szCs w:val="20"/>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2842"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579" w:type="pct"/>
            <w:shd w:val="clear" w:color="auto" w:fill="FFFFFF"/>
            <w:tcMar>
              <w:top w:w="0" w:type="dxa"/>
              <w:left w:w="57" w:type="dxa"/>
              <w:bottom w:w="0" w:type="dxa"/>
              <w:right w:w="57" w:type="dxa"/>
            </w:tcMar>
            <w:vAlign w:val="center"/>
            <w:hideMark/>
          </w:tcPr>
          <w:p w:rsidR="009C3B52" w:rsidRPr="009C3B52" w:rsidRDefault="009C3B52" w:rsidP="00752EEC">
            <w:pPr>
              <w:rPr>
                <w:rFonts w:eastAsia="Times New Roman"/>
                <w:sz w:val="20"/>
                <w:szCs w:val="20"/>
                <w:lang w:val="en-US"/>
              </w:rPr>
            </w:pPr>
          </w:p>
        </w:tc>
        <w:tc>
          <w:tcPr>
            <w:tcW w:w="53" w:type="pct"/>
            <w:shd w:val="clear" w:color="auto" w:fill="FFFFFF"/>
            <w:tcMar>
              <w:top w:w="0" w:type="dxa"/>
              <w:left w:w="57" w:type="dxa"/>
              <w:bottom w:w="0" w:type="dxa"/>
              <w:right w:w="57" w:type="dxa"/>
            </w:tcMar>
            <w:hideMark/>
          </w:tcPr>
          <w:p w:rsidR="009C3B52" w:rsidRPr="009C3B52" w:rsidRDefault="009C3B52" w:rsidP="00752EEC">
            <w:pPr>
              <w:rPr>
                <w:rFonts w:eastAsia="Times New Roman"/>
                <w:sz w:val="20"/>
                <w:szCs w:val="20"/>
                <w:lang w:val="en-US"/>
              </w:rPr>
            </w:pPr>
          </w:p>
        </w:tc>
        <w:tc>
          <w:tcPr>
            <w:tcW w:w="842" w:type="pct"/>
            <w:shd w:val="clear" w:color="auto" w:fill="FFFFFF"/>
            <w:tcMar>
              <w:top w:w="0" w:type="dxa"/>
              <w:left w:w="57" w:type="dxa"/>
              <w:bottom w:w="0" w:type="dxa"/>
              <w:right w:w="57" w:type="dxa"/>
            </w:tcMar>
            <w:vAlign w:val="center"/>
            <w:hideMark/>
          </w:tcPr>
          <w:p w:rsidR="009C3B52" w:rsidRPr="009C3B52" w:rsidRDefault="009C3B52" w:rsidP="00752EEC">
            <w:pPr>
              <w:rPr>
                <w:rFonts w:eastAsia="Times New Roman"/>
                <w:sz w:val="20"/>
                <w:szCs w:val="20"/>
                <w:lang w:val="en-US"/>
              </w:rPr>
            </w:pPr>
          </w:p>
        </w:tc>
      </w:tr>
      <w:tr w:rsidR="009C3B52" w:rsidTr="00752EEC">
        <w:trPr>
          <w:cantSplit/>
        </w:trPr>
        <w:tc>
          <w:tcPr>
            <w:tcW w:w="579"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t>V-bosqich</w:t>
            </w:r>
          </w:p>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2842" w:type="pct"/>
            <w:vMerge w:val="restart"/>
            <w:shd w:val="clear" w:color="auto" w:fill="FFFFFF"/>
            <w:tcMar>
              <w:top w:w="0" w:type="dxa"/>
              <w:left w:w="57" w:type="dxa"/>
              <w:bottom w:w="0" w:type="dxa"/>
              <w:right w:w="57" w:type="dxa"/>
            </w:tcMar>
            <w:hideMark/>
          </w:tcPr>
          <w:p w:rsidR="009C3B52" w:rsidRDefault="009C3B52" w:rsidP="00752EEC">
            <w:r>
              <w:t>Qishloq xo‘jaligini davlat tomonidan ko‘llab-quvvatlash jamg‘armasi lizing tashkiloti yoki tijorat bankining qishloq xo‘jaligi korxonasiga qishloq xo‘jaligi texnikasini liznng yoki kredit shartlarida xarid qilish uchun ajratgan lizing yoki kredit foizini tegishli miqdorda qoplash uchun subsidiya ajratadi.</w:t>
            </w:r>
          </w:p>
        </w:tc>
        <w:tc>
          <w:tcPr>
            <w:tcW w:w="53" w:type="pct"/>
            <w:shd w:val="clear" w:color="auto" w:fill="FFFFFF"/>
            <w:tcMar>
              <w:top w:w="0" w:type="dxa"/>
              <w:left w:w="57" w:type="dxa"/>
              <w:bottom w:w="0" w:type="dxa"/>
              <w:right w:w="57" w:type="dxa"/>
            </w:tcMar>
            <w:hideMark/>
          </w:tcPr>
          <w:p w:rsidR="009C3B52" w:rsidRDefault="009C3B52" w:rsidP="00752EEC"/>
        </w:tc>
        <w:tc>
          <w:tcPr>
            <w:tcW w:w="579"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t>Bosh bitimda belgilangan muddatda</w:t>
            </w:r>
          </w:p>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842" w:type="pct"/>
            <w:vMerge w:val="restart"/>
            <w:shd w:val="clear" w:color="auto" w:fill="FFFFFF"/>
            <w:tcMar>
              <w:top w:w="0" w:type="dxa"/>
              <w:left w:w="57" w:type="dxa"/>
              <w:bottom w:w="0" w:type="dxa"/>
              <w:right w:w="57" w:type="dxa"/>
            </w:tcMar>
            <w:vAlign w:val="center"/>
            <w:hideMark/>
          </w:tcPr>
          <w:p w:rsidR="009C3B52" w:rsidRDefault="009C3B52" w:rsidP="00752EEC">
            <w:pPr>
              <w:jc w:val="center"/>
            </w:pPr>
            <w:r>
              <w:t>Jamg‘arma</w:t>
            </w:r>
          </w:p>
        </w:tc>
      </w:tr>
      <w:tr w:rsidR="009C3B52" w:rsidTr="00752EEC">
        <w:trPr>
          <w:cantSplit/>
        </w:trPr>
        <w:tc>
          <w:tcPr>
            <w:tcW w:w="0" w:type="auto"/>
            <w:vMerge/>
            <w:shd w:val="clear" w:color="auto" w:fill="FFFFFF"/>
            <w:vAlign w:val="center"/>
            <w:hideMark/>
          </w:tcPr>
          <w:p w:rsidR="009C3B52" w:rsidRDefault="009C3B52" w:rsidP="00752EEC"/>
        </w:tc>
        <w:tc>
          <w:tcPr>
            <w:tcW w:w="53" w:type="pct"/>
            <w:shd w:val="clear" w:color="auto" w:fill="FFFFFF"/>
            <w:tcMar>
              <w:top w:w="0" w:type="dxa"/>
              <w:left w:w="57" w:type="dxa"/>
              <w:bottom w:w="0" w:type="dxa"/>
              <w:right w:w="57" w:type="dxa"/>
            </w:tcMar>
            <w:hideMark/>
          </w:tcPr>
          <w:p w:rsidR="009C3B52" w:rsidRDefault="009C3B52" w:rsidP="00752EEC">
            <w:pPr>
              <w:jc w:val="center"/>
            </w:pPr>
          </w:p>
        </w:tc>
        <w:tc>
          <w:tcPr>
            <w:tcW w:w="0" w:type="auto"/>
            <w:vMerge/>
            <w:shd w:val="clear" w:color="auto" w:fill="FFFFFF"/>
            <w:vAlign w:val="center"/>
            <w:hideMark/>
          </w:tcPr>
          <w:p w:rsidR="009C3B52" w:rsidRDefault="009C3B52" w:rsidP="00752EEC"/>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0" w:type="auto"/>
            <w:vMerge/>
            <w:shd w:val="clear" w:color="auto" w:fill="FFFFFF"/>
            <w:vAlign w:val="center"/>
            <w:hideMark/>
          </w:tcPr>
          <w:p w:rsidR="009C3B52" w:rsidRDefault="009C3B52" w:rsidP="00752EEC"/>
        </w:tc>
        <w:tc>
          <w:tcPr>
            <w:tcW w:w="53" w:type="pct"/>
            <w:shd w:val="clear" w:color="auto" w:fill="FFFFFF"/>
            <w:tcMar>
              <w:top w:w="0" w:type="dxa"/>
              <w:left w:w="57" w:type="dxa"/>
              <w:bottom w:w="0" w:type="dxa"/>
              <w:right w:w="57" w:type="dxa"/>
            </w:tcMar>
            <w:hideMark/>
          </w:tcPr>
          <w:p w:rsidR="009C3B52" w:rsidRDefault="009C3B52" w:rsidP="00752EEC">
            <w:pPr>
              <w:rPr>
                <w:rFonts w:eastAsia="Times New Roman"/>
                <w:sz w:val="20"/>
                <w:szCs w:val="20"/>
              </w:rPr>
            </w:pPr>
          </w:p>
        </w:tc>
        <w:tc>
          <w:tcPr>
            <w:tcW w:w="0" w:type="auto"/>
            <w:vMerge/>
            <w:shd w:val="clear" w:color="auto" w:fill="FFFFFF"/>
            <w:vAlign w:val="center"/>
            <w:hideMark/>
          </w:tcPr>
          <w:p w:rsidR="009C3B52" w:rsidRDefault="009C3B52" w:rsidP="00752EEC"/>
        </w:tc>
      </w:tr>
    </w:tbl>
    <w:p w:rsidR="009C3B52" w:rsidRDefault="009C3B52" w:rsidP="009C3B52">
      <w:pPr>
        <w:shd w:val="clear" w:color="auto" w:fill="FFFFFF"/>
        <w:ind w:firstLine="851"/>
        <w:jc w:val="both"/>
        <w:rPr>
          <w:rFonts w:eastAsia="Times New Roman"/>
          <w:i/>
          <w:iCs/>
          <w:color w:val="800000"/>
          <w:sz w:val="22"/>
          <w:szCs w:val="22"/>
        </w:rPr>
      </w:pPr>
      <w:r>
        <w:rPr>
          <w:rStyle w:val="a4"/>
          <w:rFonts w:eastAsia="Times New Roman"/>
          <w:color w:val="800000"/>
          <w:sz w:val="22"/>
          <w:szCs w:val="22"/>
        </w:rPr>
        <w:t xml:space="preserve">(ilova O‘zbekiston Respublikasi Prezidentining 2021-yil 11-noyabrdagi PQ-7-sonli </w:t>
      </w:r>
      <w:hyperlink r:id="rId47" w:anchor="-5732549" w:history="1">
        <w:r>
          <w:rPr>
            <w:rFonts w:eastAsia="Times New Roman"/>
            <w:i/>
            <w:iCs/>
            <w:color w:val="008080"/>
            <w:sz w:val="22"/>
            <w:szCs w:val="22"/>
          </w:rPr>
          <w:t xml:space="preserve">qarori </w:t>
        </w:r>
      </w:hyperlink>
      <w:r>
        <w:rPr>
          <w:rStyle w:val="a4"/>
          <w:rFonts w:eastAsia="Times New Roman"/>
          <w:color w:val="800000"/>
          <w:sz w:val="22"/>
          <w:szCs w:val="22"/>
        </w:rPr>
        <w:t>tahririda — Qonunchilik ma’lumotlari milliy bazasi, 11.11.2021-y., 07/21/7/1058-son)</w:t>
      </w:r>
    </w:p>
    <w:p w:rsidR="009C3B52" w:rsidRPr="009C3B52" w:rsidRDefault="009C3B52" w:rsidP="009C3B52">
      <w:pPr>
        <w:shd w:val="clear" w:color="auto" w:fill="FFFFFF"/>
        <w:jc w:val="center"/>
        <w:rPr>
          <w:rFonts w:eastAsia="Times New Roman"/>
          <w:color w:val="000080"/>
          <w:sz w:val="22"/>
          <w:szCs w:val="22"/>
          <w:lang w:val="en-US"/>
        </w:rPr>
      </w:pPr>
      <w:r w:rsidRPr="009C3B52">
        <w:rPr>
          <w:rFonts w:eastAsia="Times New Roman"/>
          <w:color w:val="000080"/>
          <w:sz w:val="22"/>
          <w:szCs w:val="22"/>
          <w:lang w:val="en-US"/>
        </w:rPr>
        <w:t xml:space="preserve">Vazirlar Mahkamasining 2019-yil 12-iyuldagi 578-son </w:t>
      </w:r>
      <w:hyperlink r:id="rId48" w:history="1">
        <w:r w:rsidRPr="009C3B52">
          <w:rPr>
            <w:rFonts w:eastAsia="Times New Roman"/>
            <w:color w:val="008080"/>
            <w:sz w:val="22"/>
            <w:szCs w:val="22"/>
            <w:lang w:val="en-US"/>
          </w:rPr>
          <w:t>qaroriga</w:t>
        </w:r>
      </w:hyperlink>
      <w:r w:rsidRPr="009C3B52">
        <w:rPr>
          <w:rFonts w:eastAsia="Times New Roman"/>
          <w:color w:val="000080"/>
          <w:sz w:val="22"/>
          <w:szCs w:val="22"/>
          <w:lang w:val="en-US"/>
        </w:rPr>
        <w:br/>
        <w:t xml:space="preserve">2-ILOVA </w:t>
      </w:r>
    </w:p>
    <w:p w:rsidR="009C3B52" w:rsidRPr="009C3B52" w:rsidRDefault="009C3B52" w:rsidP="009C3B52">
      <w:pPr>
        <w:shd w:val="clear" w:color="auto" w:fill="FFFFFF"/>
        <w:jc w:val="center"/>
        <w:rPr>
          <w:rFonts w:eastAsia="Times New Roman"/>
          <w:b/>
          <w:bCs/>
          <w:color w:val="000080"/>
          <w:lang w:val="en-US"/>
        </w:rPr>
      </w:pPr>
      <w:r w:rsidRPr="009C3B52">
        <w:rPr>
          <w:rFonts w:eastAsia="Times New Roman"/>
          <w:b/>
          <w:bCs/>
          <w:color w:val="000080"/>
          <w:lang w:val="en-US"/>
        </w:rPr>
        <w:t xml:space="preserve">Vazirlar Mahkamasining “Qishloqni lizing shartlarida qishloq xo‘jaligi texnikasi bilan ta’minlash chora-tadbirlari to‘g‘risida” 2000-yil 2-noyabrdagi 424-son qaroriga kiritilayotgan o‘zgartirishlar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lastRenderedPageBreak/>
        <w:t xml:space="preserve">1. </w:t>
      </w:r>
      <w:hyperlink r:id="rId49" w:anchor="-3140732" w:history="1">
        <w:r w:rsidRPr="009C3B52">
          <w:rPr>
            <w:rFonts w:eastAsia="Times New Roman"/>
            <w:color w:val="008080"/>
            <w:lang w:val="en-US"/>
          </w:rPr>
          <w:t>1-band</w:t>
        </w:r>
      </w:hyperlink>
      <w:r w:rsidRPr="009C3B52">
        <w:rPr>
          <w:rFonts w:eastAsia="Times New Roman"/>
          <w:color w:val="000000"/>
          <w:lang w:val="en-US"/>
        </w:rPr>
        <w:t xml:space="preserve"> quyidagi tahrirda bayon etilsin: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 Belgilansinki, yangi zamonaviy g‘alla o‘rish kombayni va paxta terish mashinasini va ular bilan agregatlashtirilib ishlatiladigan traktorni (keyingi o‘rinlarda qishloq xo‘jalik texnikasi deb ataladi) qishloq xo‘jaligi korxonalari va ularga xizmat ko‘rsatuvchi tashkilotlarga (keyingi o‘rinlarda lizing oluvchilar deb ataladi) quyidagi lizing shartlarida yetkazib beriladi: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zamonaviy qishloq xo‘jaligi texnikasi qiymatining 20 foizi avans sifatida lizing oluvchilar tomonidan o‘z mablag‘lari hisobiga to‘lanadi;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zamonaviy qishloq xo‘jaligi texnikasi qiymatining 80 foizi lizing tashkilotlari tomonidan ularga O‘zbekiston Respublikasi Moliya vazirligi huzuridagi Qishloq xo‘jaligini davlat tomonidan qo‘llab-quvvatlash jamg‘armasi (keyingi o‘rinlarda Jamg‘arma deb ataladi) tomonidan qaytariladigan qarz asosida ajratiladigan mablag‘lar hisobiga moliyalashtiriladi.”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2. </w:t>
      </w:r>
      <w:hyperlink r:id="rId50" w:anchor="-3758563" w:history="1">
        <w:r w:rsidRPr="009C3B52">
          <w:rPr>
            <w:rFonts w:eastAsia="Times New Roman"/>
            <w:color w:val="008080"/>
            <w:lang w:val="en-US"/>
          </w:rPr>
          <w:t>2-band</w:t>
        </w:r>
      </w:hyperlink>
      <w:r w:rsidRPr="009C3B52">
        <w:rPr>
          <w:rFonts w:eastAsia="Times New Roman"/>
          <w:color w:val="000000"/>
          <w:lang w:val="en-US"/>
        </w:rPr>
        <w:t xml:space="preserve"> quyidagi tahrirda bayon etilsin: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“2. Lizing tashkilotlariga quyidagi vazifalar yuklansin: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lizing oluvchilarning qishloq xo‘jaligi texnikasini yetkazib berish yuzasidan berilgan buyurtmalarini umumlashtirish;</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qishloq xo‘jaligi texnikasini yetkazib berish yuzasidan buyurtmalarni joylashtirish;</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joylashtirilgan buyurtmalarga muvofiq yetkazib beriladigan qishloq xo‘jaligi texnikasi uchun o‘z vaqtida avans to‘lash va uzil-kesil hisob-kitob qilish;</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lizing shartnomalarini tuzish, yangi qishloq xo‘jaligi texnikasini lizingga berish, lizing to‘lovlarini o‘z vaqtida undirilishini va Jamg‘armaga to‘lanishini ta’minlash;</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Jamg‘arma bilan tuzilgan har bir qarz shartnomasi bo‘yicha ajratilgan mablag‘larning hisobini o‘z vaqtida yuritish va ularni hisoblangan foizlari bilan to‘lash.”</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3. </w:t>
      </w:r>
      <w:hyperlink r:id="rId51" w:anchor="-3758588" w:history="1">
        <w:r w:rsidRPr="009C3B52">
          <w:rPr>
            <w:rFonts w:eastAsia="Times New Roman"/>
            <w:color w:val="008080"/>
            <w:lang w:val="en-US"/>
          </w:rPr>
          <w:t>3-band</w:t>
        </w:r>
      </w:hyperlink>
      <w:r w:rsidRPr="009C3B52">
        <w:rPr>
          <w:rFonts w:eastAsia="Times New Roman"/>
          <w:color w:val="000000"/>
          <w:lang w:val="en-US"/>
        </w:rPr>
        <w:t xml:space="preserve"> o‘z kuchini yo‘qotgan deb hisoblansin.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4. </w:t>
      </w:r>
      <w:hyperlink r:id="rId52" w:anchor="-1334128" w:history="1">
        <w:r w:rsidRPr="009C3B52">
          <w:rPr>
            <w:rFonts w:eastAsia="Times New Roman"/>
            <w:color w:val="008080"/>
            <w:lang w:val="en-US"/>
          </w:rPr>
          <w:t>4-band</w:t>
        </w:r>
      </w:hyperlink>
      <w:r w:rsidRPr="009C3B52">
        <w:rPr>
          <w:rFonts w:eastAsia="Times New Roman"/>
          <w:color w:val="000000"/>
          <w:lang w:val="en-US"/>
        </w:rPr>
        <w:t xml:space="preserve"> quyidagi tahrirda bayon etilsin: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“4. Zamonaviy qishloq xo‘jaligi texnikasini lizing shartlarida yetkazib berish tartibi to‘g‘risidagi nizom ilovaga muvofiq tasdiqlansin.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Jamg‘armaga har yili, 1-oktabrdan boshlab va uning kelgusi yilga tushumlar va xarajatlari balansi tasdiqlangungacha bo‘lgan davrda, zamonaviy qishloq xo‘jaligi texnikasi ishlab chiqarilishini ta’minlash uchun ishlab chiqaruvchi korxonalar yoki ularning rasmiy dileriga avans berish uchun lizing tashkilotlari buyurtmanomalari bo‘yicha mablag‘lar ajratishga ruxsat etilsin. Avans berish har oylik ulushlar bilan, oldi-sotdi shartnomasida ko‘rsatilgan yetkazib berish muddatidan kechikmay, ushbu shartnomada kelgusi yilda yetkazib berish nazarda tutilgan hajmlar va yetkazib berish muddatlaridan kelib chiqqan holda amalga oshiriladi.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Bunda, qishloq xo‘jaligi texnikasi ishlab chiqaruvchi mahalliy korxonalar va lizing tashkilotlari texnika qiymatining 80 foizi miqdorida avans to‘lovlarini olganidan so‘ng lizing oluvchilarga qishloq xo‘jaligi texnikasining avans to‘langan kundan boshlab 120 kun muddatda yetkazib berilishini ta’minlaydilar.”</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5. </w:t>
      </w:r>
      <w:hyperlink r:id="rId53" w:anchor="-3758640" w:history="1">
        <w:r w:rsidRPr="009C3B52">
          <w:rPr>
            <w:rFonts w:eastAsia="Times New Roman"/>
            <w:color w:val="008080"/>
            <w:lang w:val="en-US"/>
          </w:rPr>
          <w:t>5-bandda</w:t>
        </w:r>
      </w:hyperlink>
      <w:r w:rsidRPr="009C3B52">
        <w:rPr>
          <w:rFonts w:eastAsia="Times New Roman"/>
          <w:color w:val="000000"/>
          <w:lang w:val="en-US"/>
        </w:rPr>
        <w:t>:</w:t>
      </w:r>
    </w:p>
    <w:p w:rsidR="009C3B52" w:rsidRPr="009C3B52" w:rsidRDefault="009C3B52" w:rsidP="009C3B52">
      <w:pPr>
        <w:shd w:val="clear" w:color="auto" w:fill="FFFFFF"/>
        <w:ind w:firstLine="851"/>
        <w:jc w:val="both"/>
        <w:rPr>
          <w:rFonts w:eastAsia="Times New Roman"/>
          <w:color w:val="000000"/>
          <w:lang w:val="en-US"/>
        </w:rPr>
      </w:pPr>
      <w:hyperlink r:id="rId54" w:anchor="-3758640" w:history="1">
        <w:r w:rsidRPr="009C3B52">
          <w:rPr>
            <w:rFonts w:eastAsia="Times New Roman"/>
            <w:color w:val="008080"/>
            <w:lang w:val="en-US"/>
          </w:rPr>
          <w:t>birinchi xatboshidagi</w:t>
        </w:r>
      </w:hyperlink>
      <w:r w:rsidRPr="009C3B52">
        <w:rPr>
          <w:rFonts w:eastAsia="Times New Roman"/>
          <w:color w:val="000000"/>
          <w:lang w:val="en-US"/>
        </w:rPr>
        <w:t xml:space="preserve"> “O‘zagrolizing” AJ” so‘zlari “lizing tashkilotlari” so‘zlari bilan almashtirilsin;</w:t>
      </w:r>
    </w:p>
    <w:p w:rsidR="009C3B52" w:rsidRPr="009C3B52" w:rsidRDefault="009C3B52" w:rsidP="009C3B52">
      <w:pPr>
        <w:shd w:val="clear" w:color="auto" w:fill="FFFFFF"/>
        <w:ind w:firstLine="851"/>
        <w:jc w:val="both"/>
        <w:rPr>
          <w:rFonts w:eastAsia="Times New Roman"/>
          <w:color w:val="000000"/>
          <w:lang w:val="en-US"/>
        </w:rPr>
      </w:pPr>
      <w:hyperlink r:id="rId55" w:anchor="-3268456" w:history="1">
        <w:r w:rsidRPr="009C3B52">
          <w:rPr>
            <w:rFonts w:eastAsia="Times New Roman"/>
            <w:color w:val="008080"/>
            <w:lang w:val="en-US"/>
          </w:rPr>
          <w:t>to‘rtinchi xatboshi</w:t>
        </w:r>
      </w:hyperlink>
      <w:r w:rsidRPr="009C3B52">
        <w:rPr>
          <w:rFonts w:eastAsia="Times New Roman"/>
          <w:color w:val="000000"/>
          <w:lang w:val="en-US"/>
        </w:rPr>
        <w:t xml:space="preserve"> quyidagi tahrirda bayon qilinsin: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“lizing muddatini fermer, dehqon xo‘jaliklari uchun 10 yil, qishloq xo‘jaligiga xizmat ko‘rsatuvchi boshqa tashkilotlar uchun 7 yil etib belgilanishini nazarda tutadi.”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6. </w:t>
      </w:r>
      <w:hyperlink r:id="rId56" w:anchor="-384599" w:history="1">
        <w:r w:rsidRPr="009C3B52">
          <w:rPr>
            <w:rFonts w:eastAsia="Times New Roman"/>
            <w:color w:val="008080"/>
            <w:lang w:val="en-US"/>
          </w:rPr>
          <w:t>6-bandda</w:t>
        </w:r>
      </w:hyperlink>
      <w:r w:rsidRPr="009C3B52">
        <w:rPr>
          <w:rFonts w:eastAsia="Times New Roman"/>
          <w:color w:val="000000"/>
          <w:lang w:val="en-US"/>
        </w:rPr>
        <w:t>:</w:t>
      </w:r>
    </w:p>
    <w:p w:rsidR="009C3B52" w:rsidRPr="009C3B52" w:rsidRDefault="009C3B52" w:rsidP="009C3B52">
      <w:pPr>
        <w:shd w:val="clear" w:color="auto" w:fill="FFFFFF"/>
        <w:ind w:firstLine="851"/>
        <w:jc w:val="both"/>
        <w:rPr>
          <w:rFonts w:eastAsia="Times New Roman"/>
          <w:color w:val="000000"/>
          <w:lang w:val="en-US"/>
        </w:rPr>
      </w:pPr>
      <w:hyperlink r:id="rId57" w:anchor="-3758644" w:history="1">
        <w:r w:rsidRPr="009C3B52">
          <w:rPr>
            <w:rFonts w:eastAsia="Times New Roman"/>
            <w:color w:val="008080"/>
            <w:lang w:val="en-US"/>
          </w:rPr>
          <w:t>uchinchi xatboshidagi</w:t>
        </w:r>
      </w:hyperlink>
      <w:r w:rsidRPr="009C3B52">
        <w:rPr>
          <w:rFonts w:eastAsia="Times New Roman"/>
          <w:color w:val="000000"/>
          <w:lang w:val="en-US"/>
        </w:rPr>
        <w:t xml:space="preserve"> “Agrobank” ATB” va “O‘zagrolizing” AJ” so‘zlari tegishlicha “tijorat banklari” va “lizing tashkilotlari” so‘zlari bilan almashtirilsin;</w:t>
      </w:r>
    </w:p>
    <w:p w:rsidR="009C3B52" w:rsidRPr="009C3B52" w:rsidRDefault="009C3B52" w:rsidP="009C3B52">
      <w:pPr>
        <w:shd w:val="clear" w:color="auto" w:fill="FFFFFF"/>
        <w:ind w:firstLine="851"/>
        <w:jc w:val="both"/>
        <w:rPr>
          <w:rFonts w:eastAsia="Times New Roman"/>
          <w:color w:val="000000"/>
          <w:lang w:val="en-US"/>
        </w:rPr>
      </w:pPr>
      <w:hyperlink r:id="rId58" w:anchor="-2037186" w:history="1">
        <w:r w:rsidRPr="009C3B52">
          <w:rPr>
            <w:rFonts w:eastAsia="Times New Roman"/>
            <w:color w:val="008080"/>
            <w:lang w:val="en-US"/>
          </w:rPr>
          <w:t>to‘rtinchi xatboshidagi</w:t>
        </w:r>
      </w:hyperlink>
      <w:r w:rsidRPr="009C3B52">
        <w:rPr>
          <w:rFonts w:eastAsia="Times New Roman"/>
          <w:color w:val="000000"/>
          <w:lang w:val="en-US"/>
        </w:rPr>
        <w:t xml:space="preserve"> “Nazorat-taftish bosh boshqarmasi” so‘zlari “Davlat moliyaviy nazorati departamenti” so‘zlari bilan almashtirilsin.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7. Ilovaning </w:t>
      </w:r>
      <w:hyperlink r:id="rId59" w:anchor="-384648" w:history="1">
        <w:r w:rsidRPr="009C3B52">
          <w:rPr>
            <w:rFonts w:eastAsia="Times New Roman"/>
            <w:color w:val="008080"/>
            <w:lang w:val="en-US"/>
          </w:rPr>
          <w:t>matni</w:t>
        </w:r>
      </w:hyperlink>
      <w:r w:rsidRPr="009C3B52">
        <w:rPr>
          <w:rFonts w:eastAsia="Times New Roman"/>
          <w:color w:val="000000"/>
          <w:lang w:val="en-US"/>
        </w:rPr>
        <w:t xml:space="preserve"> quyidagi tahrirda bayon etilsin:</w:t>
      </w:r>
    </w:p>
    <w:p w:rsidR="009C3B52" w:rsidRPr="009C3B52" w:rsidRDefault="009C3B52" w:rsidP="009C3B52">
      <w:pPr>
        <w:shd w:val="clear" w:color="auto" w:fill="FFFFFF"/>
        <w:jc w:val="center"/>
        <w:rPr>
          <w:rFonts w:eastAsia="Times New Roman"/>
          <w:b/>
          <w:bCs/>
          <w:color w:val="000080"/>
          <w:lang w:val="en-US"/>
        </w:rPr>
      </w:pPr>
      <w:r w:rsidRPr="009C3B52">
        <w:rPr>
          <w:rFonts w:eastAsia="Times New Roman"/>
          <w:b/>
          <w:bCs/>
          <w:color w:val="000080"/>
          <w:lang w:val="en-US"/>
        </w:rPr>
        <w:t>“Zamonaviy qishloq xo‘jaligi texnikasini lizing shartlarida yetkazib berish tartibi to‘g‘risida</w:t>
      </w:r>
    </w:p>
    <w:p w:rsidR="009C3B52" w:rsidRPr="009C3B52" w:rsidRDefault="009C3B52" w:rsidP="009C3B52">
      <w:pPr>
        <w:shd w:val="clear" w:color="auto" w:fill="FFFFFF"/>
        <w:jc w:val="center"/>
        <w:rPr>
          <w:rFonts w:eastAsia="Times New Roman"/>
          <w:b/>
          <w:bCs/>
          <w:color w:val="000080"/>
          <w:lang w:val="en-US"/>
        </w:rPr>
      </w:pPr>
      <w:r w:rsidRPr="009C3B52">
        <w:rPr>
          <w:rFonts w:eastAsia="Times New Roman"/>
          <w:b/>
          <w:bCs/>
          <w:color w:val="000080"/>
          <w:lang w:val="en-US"/>
        </w:rPr>
        <w:t>NIZOM</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lastRenderedPageBreak/>
        <w:t xml:space="preserve">1. Ushbu Nizom mahalliy ishlab chiqaruvchilar tomonidan ishlab chiqarilgan yangi zamonaviy g‘alla o‘rish kombayni va paxta terish mashinasi va ular bilan agregatlashtirilib ishlatiladigan traktorni (keyingi o‘rinlarda qishloq xo‘jaligi texnikasi deb ataladi) lizing shartlarida yetkazib berishni tartibga soladi.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2. O‘zbekiston Respublikasi Qishloq xo‘jaligi vazirligi qishloq xo‘jaligi uchun zarur qishloq xo‘jaligi texnikasini turlari bo‘yicha shakllantirilgan ma’lumotni hisobot yilining 1-sentabriga qadar Moliya vazirligi huzuridagi Qishloq xo‘jaligini davlat tomonidan qo‘llab-quvvatlash jamg‘armasiga (keyingi o‘rinlarda Jamg‘arma deb ataladi) taqdim etadi.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3. Taqdim etilgan ma’lumot asosida Jamg‘arma O‘zbekiston Respublikasi Moliya vazirligi bilan birgalikda qishloq xo‘jaligi texnikasini lizing shartlarida yetkazib berishni moliyalashtirish uchun mablag‘lar manbalarini shakllantiradi.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4. Jamg‘arma o‘zining veb-sahifasida kelgusi yil uchun qishloq xo‘jaligi texnikasini lizing shartlarida yetkazib berishga qarz mablag‘larini ajratish to‘g‘risidagi ma’lumotni joylashtiradi.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5. Jamg‘armaning veb-sahifasiga joylashtirilgan ma’lumotlar asosida respublikada faoliyat yurituvchi barcha lizing tashkilotlari qishloq xo‘jaligi texnikasini lizing shartlarida yetkazib berish bo‘yicha dastlabki buyurtmanomalarni Jamg‘armaning veb-sahifasiga joylashtiradi.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6. Jamg‘arma veb-sahifaga joylashtirilgan dastlabki buyurtmanomalar tahlili asosida lizing tashkilotlari bilan qishloq xo‘jaligi texnikasini lizing shartlarida yetkazib berishga qarz mablag‘larini ajratish to‘g‘risida Bosh bitim tuzadi.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Lizing tashkilotlari qishloq xo‘jaligi texnikasi ishlab chiqaruvchilar yoki ularning rasmiy dilerlari bilan qishloq xo‘jaligi texnikasini yetkazib berish, to‘lov tartibi va muddati ko‘rsatilgan oldi-sotdi shartnomalari tuzadi.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7. Lizing tashkilotlari: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Jamg‘arma bilan moliyaviy resurslar jalb etish uchun shartnoma tuzadi. Bunda lizing bo‘yicha daromad foizi miqdori, shuningdek, lizing oluvchilar tomonidan to‘lanadigan lizing to‘lovlaridan ushlab qolinadigan lizing tashkiloti va bank xizmatlari uchun to‘lovlar miqdori kelishib olinadi;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tijorat banklari bilan moliyaviy agent funksiyalarini bajarish yuzasidan;</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sug‘urta tashkilotlari bilan sug‘urta qonunchiligiga muvofiq shartnomalar tuzadi.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8. Lizing tashkilotlari lizing oluvchilar bilan qishloq xo‘jaligi texnikasini lizing shartlarida yetkazib berish shartnomalarini tuzadi. Har bir shartnomaga lizing to‘lovi jadvali ilova qilinadi. Bunda shartnomalar 3 nusxada tuziladi va bir nusxasi tijorat bankiga jo‘natiladi.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9. Lizing oluvchilar:</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lizingga olinadigan qishloq xo‘jaligi texnikasi qiymatining 20 foizini lizing tashkilotlariga to‘laydilar; </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lizingga olinadigan qishloq xo‘jaligi texnikasini o‘z mablag‘lari hisobiga sug‘urta tashkilotlarida sug‘urta qiladilar;</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lizing shartlarida rasmiylashtirilgan qishloq xo‘jaligi texnikasining qoplanmagan qiymatini hamda hisoblangan lizing foizini fermer, dehqon xo‘jaliklari 10 yil muddatgacha, qishloq xo‘jaligiga xizmat ko‘rsatuvchi boshqa tashkilot va korxonalar 7 yil muddatgacha lizing tashkilotlariga to‘laydilar.</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10. Lizing tashkilotlari lizing oluvchilar to‘lagan avans mablag‘laridan kelib chiqib qishloq xo‘jaligi texnikasi qiymatining 60 foizigacha avans to‘lovini to‘lashga pul mablag‘larini ajratish uchun buyurtmanomalarni Jamg‘armaga taqdim etadi.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Ushbu buyurtmanomalar asosida Jamg‘arma pul mablag‘larini kelgusi davr uchun lizing tashkilotining tijorat bankidagi Jamg‘arma bilan hisob-kitoblar (23216) hisobvarag‘iga (keyingi o‘rinlarda amaliyot hisobvarag‘i deb ataladi) o‘tkazadi.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11. Lizing tashkiloti shartnomada belgilangan muddatda yetkazib beriladigan qishloq xo‘jaligi texnikasi qiymatining 80 foizi miqdorida ishlab chiqaruvchi korxonalar yoki ularning rasmiy dilerlariga amaliyot hisobvarag‘idan avans mablag‘ini to‘laydi.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12. Lizing tashkiloti tomonidan qishloq xo‘jaligi texnikasi lizingga rasmiylashtirilgandan keyin shartnoma shartlariga muvofiq lizing oluvchiga yetkazib beriladi.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lastRenderedPageBreak/>
        <w:t>Lizing tashkiloti qishloq xo‘jaligi texnikasini lizing oluvchiga yetkazib berganligini tasdiqlovchi hujjatlarni taqdim etgandan keyin qishloq xo‘jaligi texnikasi qiymatining qolgan yakuniy 20 foizi miqdoridagi pul mablag‘lari Jamg‘arma tomonidan lizing tashkilotining amaliyot hisobvarag‘iga o‘tkaziladi.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13. Har oyda, kechi bilan oyning 5-kuni, lizing tashkiloti hizmat ko‘rsatuvchi tijorat bankiga oldingi oyda tuzilgan shartnomalar bo‘yicha lizing to‘lovi jadvali nusxalarini taqdim etadi.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14. Lizing oluvchilar lizing shartnomalarida belgilangan muddatlarda va miqdorlarda lizing tashkilotlariga lizing to‘lovlari (asosiy qarz va foiz)ni to‘laydilar. To‘langan mablag‘lar to‘liq miqdorda amaliyot hisobvarag‘iga o‘tkaziladi.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15. Lizing tashkilotlari tuzilgan qarz shartnomalariga muvofiq jalb etilgan qarz mablag‘lar bo‘yicha asosiy qarz va foizlarni shartnomada belgilangan muddatlarda Jamg‘armaga to‘lanishini ta’minlaydi. Lizing bo‘yicha foizlar Jamg‘arma, lizing tashkiloti va tijorat banki o‘rtasida tuziladigan Bosh bitimga muvofiq taqsimlanadi.</w:t>
      </w:r>
    </w:p>
    <w:p w:rsidR="009C3B52" w:rsidRDefault="009C3B52" w:rsidP="009C3B52">
      <w:pPr>
        <w:shd w:val="clear" w:color="auto" w:fill="FFFFFF"/>
        <w:ind w:firstLine="851"/>
        <w:jc w:val="both"/>
        <w:rPr>
          <w:rFonts w:eastAsia="Times New Roman"/>
          <w:color w:val="000000"/>
        </w:rPr>
      </w:pPr>
      <w:r>
        <w:rPr>
          <w:rFonts w:eastAsia="Times New Roman"/>
          <w:color w:val="000000"/>
        </w:rPr>
        <w:t>16. Lizing tashkiloti va tijorat banki Jamg‘arma mablag‘larining harakati, mablag‘lardan foydalanishi to‘g‘risidagi ma’lumotlarni har oyning 5-kuniga, shuningdek, choraklik, yillik buxgalteriya hisobotlarini chorak tugagandan keyingi oyning 20-kuniga qadar Jamg‘armaga taqdim etadi.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17. Lizing oluvchilar tomonidan majburiyatlar bajarilmaganda lizing tashkiloti, qonun hujjatlarida belgilangan tartibda undirish choralarini ko‘radi. Undirilgan pul mablag‘lari lizing tashkilotining amaliyot hisobvarag‘iga o‘tkaziladi.</w:t>
      </w:r>
    </w:p>
    <w:p w:rsidR="009C3B52" w:rsidRPr="009C3B52" w:rsidRDefault="009C3B52" w:rsidP="009C3B52">
      <w:pPr>
        <w:shd w:val="clear" w:color="auto" w:fill="FFFFFF"/>
        <w:ind w:firstLine="851"/>
        <w:jc w:val="both"/>
        <w:rPr>
          <w:rFonts w:eastAsia="Times New Roman"/>
          <w:color w:val="000000"/>
          <w:lang w:val="en-US"/>
        </w:rPr>
      </w:pPr>
      <w:r w:rsidRPr="009C3B52">
        <w:rPr>
          <w:rFonts w:eastAsia="Times New Roman"/>
          <w:color w:val="000000"/>
          <w:lang w:val="en-US"/>
        </w:rPr>
        <w:t xml:space="preserve">18. Lizing tashkiloti va unga hizmat ko‘rsatuvchi tijorat banki va ularning hududiy filiallari rahbarlari, shuningdek, lizing oluvchilarning rahbarlari va bosh buxgalterlari Jamg‘arma mablag‘larini maqsadga muvofiq ishlatilmaganligi, hisob-kitob qilish tartibi buzilganligi uchun qonun hujjatlarida belgilangan tartibda javob beradilar”. </w:t>
      </w:r>
    </w:p>
    <w:p w:rsidR="009C3B52" w:rsidRPr="009C3B52" w:rsidRDefault="009C3B52" w:rsidP="009C3B52">
      <w:pPr>
        <w:shd w:val="clear" w:color="auto" w:fill="FFFFFF"/>
        <w:rPr>
          <w:rFonts w:eastAsia="Times New Roman"/>
          <w:lang w:val="en-US"/>
        </w:rPr>
      </w:pPr>
    </w:p>
    <w:p w:rsidR="009C3B52" w:rsidRPr="009C3B52" w:rsidRDefault="009C3B52" w:rsidP="009C3B52">
      <w:pPr>
        <w:shd w:val="clear" w:color="auto" w:fill="FFFFFF"/>
        <w:jc w:val="center"/>
        <w:rPr>
          <w:rFonts w:eastAsia="Times New Roman"/>
          <w:i/>
          <w:iCs/>
          <w:color w:val="800000"/>
          <w:sz w:val="22"/>
          <w:szCs w:val="22"/>
          <w:lang w:val="en-US"/>
        </w:rPr>
      </w:pPr>
      <w:r w:rsidRPr="009C3B52">
        <w:rPr>
          <w:rFonts w:eastAsia="Times New Roman"/>
          <w:i/>
          <w:iCs/>
          <w:color w:val="800000"/>
          <w:sz w:val="22"/>
          <w:szCs w:val="22"/>
          <w:lang w:val="en-US"/>
        </w:rPr>
        <w:t xml:space="preserve">(Qonun hujjatlari ma’lumotlari milliy bazasi, 13.07.2019-y., 09/19/578/3419-son; 16.01.2020-y., 09/20/25/0054-son; </w:t>
      </w:r>
      <w:r w:rsidRPr="009C3B52">
        <w:rPr>
          <w:rStyle w:val="a4"/>
          <w:rFonts w:eastAsia="Times New Roman"/>
          <w:color w:val="800000"/>
          <w:sz w:val="22"/>
          <w:szCs w:val="22"/>
          <w:lang w:val="en-US"/>
        </w:rPr>
        <w:t>Qonunchilik ma’lumotlari milliy bazasi, 11.11.2021-y., 07/21/7/1058-son; 21.02.2022-y., 09/22/78/0151-son; 05.04.2022-y., 09/22/153/0266-son</w:t>
      </w:r>
      <w:r w:rsidRPr="009C3B52">
        <w:rPr>
          <w:rFonts w:eastAsia="Times New Roman"/>
          <w:i/>
          <w:iCs/>
          <w:color w:val="800000"/>
          <w:sz w:val="22"/>
          <w:szCs w:val="22"/>
          <w:lang w:val="en-US"/>
        </w:rPr>
        <w:t>)</w:t>
      </w:r>
    </w:p>
    <w:p w:rsidR="00FC48A0" w:rsidRPr="009C3B52" w:rsidRDefault="009C3B52">
      <w:pPr>
        <w:rPr>
          <w:lang w:val="en-US"/>
        </w:rPr>
      </w:pPr>
      <w:bookmarkStart w:id="0" w:name="_GoBack"/>
      <w:bookmarkEnd w:id="0"/>
    </w:p>
    <w:sectPr w:rsidR="00FC48A0" w:rsidRPr="009C3B52">
      <w:pgSz w:w="11907" w:h="16840"/>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52"/>
    <w:rsid w:val="009C3B52"/>
    <w:rsid w:val="009F3044"/>
    <w:rsid w:val="00B26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5A0913-D477-42A3-862B-C247D7B80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3B52"/>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orrn1">
    <w:name w:val="iorrn1"/>
    <w:basedOn w:val="a0"/>
    <w:rsid w:val="009C3B52"/>
    <w:rPr>
      <w:b/>
      <w:bCs/>
    </w:rPr>
  </w:style>
  <w:style w:type="character" w:customStyle="1" w:styleId="iorval1">
    <w:name w:val="iorval1"/>
    <w:basedOn w:val="a0"/>
    <w:rsid w:val="009C3B52"/>
  </w:style>
  <w:style w:type="character" w:styleId="a3">
    <w:name w:val="Strong"/>
    <w:basedOn w:val="a0"/>
    <w:uiPriority w:val="22"/>
    <w:qFormat/>
    <w:rsid w:val="009C3B52"/>
    <w:rPr>
      <w:b/>
      <w:bCs/>
    </w:rPr>
  </w:style>
  <w:style w:type="character" w:styleId="a4">
    <w:name w:val="Emphasis"/>
    <w:basedOn w:val="a0"/>
    <w:uiPriority w:val="20"/>
    <w:qFormat/>
    <w:rsid w:val="009C3B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x.uz/docs/-4416988?ONDATE=16.01.2020%2000" TargetMode="External"/><Relationship Id="rId18" Type="http://schemas.openxmlformats.org/officeDocument/2006/relationships/hyperlink" Target="http://lex.uz/docs/-4700370?ONDATE=16.01.2020%2000" TargetMode="External"/><Relationship Id="rId26" Type="http://schemas.openxmlformats.org/officeDocument/2006/relationships/hyperlink" Target="http://lex.uz/docs/-4416988?ONDATE=16.01.2020%2000" TargetMode="External"/><Relationship Id="rId39" Type="http://schemas.openxmlformats.org/officeDocument/2006/relationships/hyperlink" Target="http://lex.uz/docs/-4416988?ONDATE=13.07.2019%2000" TargetMode="External"/><Relationship Id="rId21" Type="http://schemas.openxmlformats.org/officeDocument/2006/relationships/hyperlink" Target="http://lex.uz/docs/5731023?ONDATE=11.11.2021%2000" TargetMode="External"/><Relationship Id="rId34" Type="http://schemas.openxmlformats.org/officeDocument/2006/relationships/hyperlink" Target="http://lex.uz/docs/5731023?ONDATE=11.11.2021%2000" TargetMode="External"/><Relationship Id="rId42" Type="http://schemas.openxmlformats.org/officeDocument/2006/relationships/hyperlink" Target="http://lex.uz/docs/5731023?ONDATE=11.11.2021%2000" TargetMode="External"/><Relationship Id="rId47" Type="http://schemas.openxmlformats.org/officeDocument/2006/relationships/hyperlink" Target="http://lex.uz/docs/5731023?ONDATE=11.11.2021%2000" TargetMode="External"/><Relationship Id="rId50" Type="http://schemas.openxmlformats.org/officeDocument/2006/relationships/hyperlink" Target="http://lex.uz/docs/-384532?ONDATE=03.07.2017%2000" TargetMode="External"/><Relationship Id="rId55" Type="http://schemas.openxmlformats.org/officeDocument/2006/relationships/hyperlink" Target="http://lex.uz/docs/-384532?ONDATE=10.07.2017%2000" TargetMode="External"/><Relationship Id="rId7" Type="http://schemas.openxmlformats.org/officeDocument/2006/relationships/hyperlink" Target="http://lex.uz/docs/-4416988?ONDATE=11.11.2021%2000" TargetMode="External"/><Relationship Id="rId2" Type="http://schemas.openxmlformats.org/officeDocument/2006/relationships/settings" Target="settings.xml"/><Relationship Id="rId16" Type="http://schemas.openxmlformats.org/officeDocument/2006/relationships/hyperlink" Target="http://lex.uz/docs/5731023?ONDATE=11.11.2021%2000" TargetMode="External"/><Relationship Id="rId20" Type="http://schemas.openxmlformats.org/officeDocument/2006/relationships/hyperlink" Target="http://lex.uz/docs/-4416988?ONDATE=13.07.2019%2000" TargetMode="External"/><Relationship Id="rId29" Type="http://schemas.openxmlformats.org/officeDocument/2006/relationships/hyperlink" Target="http://lex.uz/docs/5731023?ONDATE=11.11.2021%2000" TargetMode="External"/><Relationship Id="rId41" Type="http://schemas.openxmlformats.org/officeDocument/2006/relationships/hyperlink" Target="http://lex.uz/docs/-4416988?ONDATE=13.07.2019%2000" TargetMode="External"/><Relationship Id="rId54" Type="http://schemas.openxmlformats.org/officeDocument/2006/relationships/hyperlink" Target="http://lex.uz/docs/-384532?ONDATE=03.07.2017%2000" TargetMode="External"/><Relationship Id="rId1" Type="http://schemas.openxmlformats.org/officeDocument/2006/relationships/styles" Target="styles.xml"/><Relationship Id="rId6" Type="http://schemas.openxmlformats.org/officeDocument/2006/relationships/hyperlink" Target="javascript:scrollText()" TargetMode="External"/><Relationship Id="rId11" Type="http://schemas.openxmlformats.org/officeDocument/2006/relationships/hyperlink" Target="http://lex.uz/docs/-4416988?ONDATE=16.01.2020%2000" TargetMode="External"/><Relationship Id="rId24" Type="http://schemas.openxmlformats.org/officeDocument/2006/relationships/hyperlink" Target="http://lex.uz/docs/-4416988?ONDATE=13.07.2019%2000" TargetMode="External"/><Relationship Id="rId32" Type="http://schemas.openxmlformats.org/officeDocument/2006/relationships/hyperlink" Target="javascript:scrollText(-4419802)" TargetMode="External"/><Relationship Id="rId37" Type="http://schemas.openxmlformats.org/officeDocument/2006/relationships/hyperlink" Target="http://lex.uz/docs/-4416988?ONDATE=16.01.2020%2000" TargetMode="External"/><Relationship Id="rId40" Type="http://schemas.openxmlformats.org/officeDocument/2006/relationships/hyperlink" Target="http://lex.uz/docs/5731023?ONDATE=11.11.2021%2000" TargetMode="External"/><Relationship Id="rId45" Type="http://schemas.openxmlformats.org/officeDocument/2006/relationships/hyperlink" Target="javascript:scrollText(-4419765)" TargetMode="External"/><Relationship Id="rId53" Type="http://schemas.openxmlformats.org/officeDocument/2006/relationships/hyperlink" Target="http://lex.uz/docs/-384532?ONDATE=03.07.2017%2000" TargetMode="External"/><Relationship Id="rId58" Type="http://schemas.openxmlformats.org/officeDocument/2006/relationships/hyperlink" Target="http://lex.uz/docs/-384532?ONDATE=14.07.2012%2000" TargetMode="External"/><Relationship Id="rId5" Type="http://schemas.openxmlformats.org/officeDocument/2006/relationships/hyperlink" Target="javascript:scrollText(-4419994)" TargetMode="External"/><Relationship Id="rId15" Type="http://schemas.openxmlformats.org/officeDocument/2006/relationships/hyperlink" Target="http://lex.uz/docs/-4416988?ONDATE=16.01.2020%2000" TargetMode="External"/><Relationship Id="rId23" Type="http://schemas.openxmlformats.org/officeDocument/2006/relationships/hyperlink" Target="http://lex.uz/docs/-5869150?ONDATE=21.02.2022%2000" TargetMode="External"/><Relationship Id="rId28" Type="http://schemas.openxmlformats.org/officeDocument/2006/relationships/hyperlink" Target="http://lex.uz/docs/-4416988?ONDATE=16.01.2020%2000" TargetMode="External"/><Relationship Id="rId36" Type="http://schemas.openxmlformats.org/officeDocument/2006/relationships/hyperlink" Target="http://lex.uz/docs/5731023?ONDATE=11.11.2021%2000" TargetMode="External"/><Relationship Id="rId49" Type="http://schemas.openxmlformats.org/officeDocument/2006/relationships/hyperlink" Target="http://lex.uz/docs/-384532?ONDATE=22.03.2017%2000" TargetMode="External"/><Relationship Id="rId57" Type="http://schemas.openxmlformats.org/officeDocument/2006/relationships/hyperlink" Target="http://lex.uz/docs/-384532?ONDATE=03.07.2017%2000" TargetMode="External"/><Relationship Id="rId61" Type="http://schemas.openxmlformats.org/officeDocument/2006/relationships/theme" Target="theme/theme1.xml"/><Relationship Id="rId10" Type="http://schemas.openxmlformats.org/officeDocument/2006/relationships/hyperlink" Target="http://lex.uz/docs/5731023?ONDATE=11.11.2021%2000" TargetMode="External"/><Relationship Id="rId19" Type="http://schemas.openxmlformats.org/officeDocument/2006/relationships/hyperlink" Target="javascript:scrollText(-4420385)" TargetMode="External"/><Relationship Id="rId31" Type="http://schemas.openxmlformats.org/officeDocument/2006/relationships/hyperlink" Target="http://lex.uz/docs/-5936929?ONDATE=05.04.2022%2000" TargetMode="External"/><Relationship Id="rId44" Type="http://schemas.openxmlformats.org/officeDocument/2006/relationships/hyperlink" Target="http://lex.uz/docs/-5936929?ONDATE=05.04.2022%2000" TargetMode="External"/><Relationship Id="rId52" Type="http://schemas.openxmlformats.org/officeDocument/2006/relationships/hyperlink" Target="http://lex.uz/docs/-384532?ONDATE=13.03.2008%2000" TargetMode="External"/><Relationship Id="rId60" Type="http://schemas.openxmlformats.org/officeDocument/2006/relationships/fontTable" Target="fontTable.xml"/><Relationship Id="rId4" Type="http://schemas.openxmlformats.org/officeDocument/2006/relationships/hyperlink" Target="javascript:scrollText(-4419763)" TargetMode="External"/><Relationship Id="rId9" Type="http://schemas.openxmlformats.org/officeDocument/2006/relationships/hyperlink" Target="http://lex.uz/docs/-4416988?ONDATE=13.07.2019%2000" TargetMode="External"/><Relationship Id="rId14" Type="http://schemas.openxmlformats.org/officeDocument/2006/relationships/hyperlink" Target="http://lex.uz/docs/5731023?ONDATE=11.11.2021%2000" TargetMode="External"/><Relationship Id="rId22" Type="http://schemas.openxmlformats.org/officeDocument/2006/relationships/hyperlink" Target="http://lex.uz/docs/-4416988?ONDATE=16.01.2020%2000" TargetMode="External"/><Relationship Id="rId27" Type="http://schemas.openxmlformats.org/officeDocument/2006/relationships/hyperlink" Target="http://lex.uz/docs/5731023?ONDATE=11.11.2021%2000" TargetMode="External"/><Relationship Id="rId30" Type="http://schemas.openxmlformats.org/officeDocument/2006/relationships/hyperlink" Target="http://lex.uz/docs/-4416988?ONDATE=13.07.2019%2000" TargetMode="External"/><Relationship Id="rId35" Type="http://schemas.openxmlformats.org/officeDocument/2006/relationships/hyperlink" Target="http://lex.uz/docs/-4416988?ONDATE=13.07.2019%2000" TargetMode="External"/><Relationship Id="rId43" Type="http://schemas.openxmlformats.org/officeDocument/2006/relationships/hyperlink" Target="http://lex.uz/docs/-4416988?ONDATE=13.07.2019%2000" TargetMode="External"/><Relationship Id="rId48" Type="http://schemas.openxmlformats.org/officeDocument/2006/relationships/hyperlink" Target="javascript:scrollText()" TargetMode="External"/><Relationship Id="rId56" Type="http://schemas.openxmlformats.org/officeDocument/2006/relationships/hyperlink" Target="http://lex.uz/docs/-384532?ONDATE=02.11.2000%2000" TargetMode="External"/><Relationship Id="rId8" Type="http://schemas.openxmlformats.org/officeDocument/2006/relationships/hyperlink" Target="http://lex.uz/docs/-5869150?ONDATE=21.02.2022%2000" TargetMode="External"/><Relationship Id="rId51" Type="http://schemas.openxmlformats.org/officeDocument/2006/relationships/hyperlink" Target="http://lex.uz/docs/-384532?ONDATE=03.07.2017%2000" TargetMode="External"/><Relationship Id="rId3" Type="http://schemas.openxmlformats.org/officeDocument/2006/relationships/webSettings" Target="webSettings.xml"/><Relationship Id="rId12" Type="http://schemas.openxmlformats.org/officeDocument/2006/relationships/hyperlink" Target="http://lex.uz/docs/5731023?ONDATE=11.11.2021%2000" TargetMode="External"/><Relationship Id="rId17" Type="http://schemas.openxmlformats.org/officeDocument/2006/relationships/hyperlink" Target="http://lex.uz/docs/-4416988?ONDATE=13.07.2019%2000" TargetMode="External"/><Relationship Id="rId25" Type="http://schemas.openxmlformats.org/officeDocument/2006/relationships/hyperlink" Target="http://lex.uz/docs/5731023?ONDATE=11.11.2021%2000" TargetMode="External"/><Relationship Id="rId33" Type="http://schemas.openxmlformats.org/officeDocument/2006/relationships/hyperlink" Target="http://lex.uz/docs/-4416988?ONDATE=13.07.2019%2000" TargetMode="External"/><Relationship Id="rId38" Type="http://schemas.openxmlformats.org/officeDocument/2006/relationships/hyperlink" Target="http://lex.uz/docs/5731023?ONDATE=11.11.2021%2000" TargetMode="External"/><Relationship Id="rId46" Type="http://schemas.openxmlformats.org/officeDocument/2006/relationships/hyperlink" Target="http://lex.uz/docs/-4416988?ONDATE=13.07.2019%2000" TargetMode="External"/><Relationship Id="rId59" Type="http://schemas.openxmlformats.org/officeDocument/2006/relationships/hyperlink" Target="http://lex.uz/docs/-384532?ONDATE=02.11.2000%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4913</Words>
  <Characters>28006</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2022-04-21T03:31:00Z</dcterms:created>
  <dcterms:modified xsi:type="dcterms:W3CDTF">2022-04-21T03:32:00Z</dcterms:modified>
</cp:coreProperties>
</file>